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0" w:name="Xbf1e98eebd755dd0e0ceb57aafa5bafaa2b3dde"/>
    <w:p>
      <w:pPr>
        <w:pStyle w:val="Heading1"/>
      </w:pPr>
      <w:r>
        <w:t xml:space="preserve">Undergraduate Thesis: The Role of Librarians in Iraq Baghdad</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of Baghdad, College of Education</w:t>
      </w:r>
      <w:r>
        <w:br/>
      </w:r>
      <w:r>
        <w:rPr>
          <w:bCs/>
          <w:b/>
        </w:rPr>
        <w:t xml:space="preserve">Date:</w:t>
      </w:r>
      <w:r>
        <w:t xml:space="preserve"> </w:t>
      </w:r>
      <w:r>
        <w:t xml:space="preserve">[Insert Date]</w:t>
      </w:r>
    </w:p>
    <w:bookmarkEnd w:id="20"/>
    <w:bookmarkStart w:id="21" w:name="introduction"/>
    <w:p>
      <w:pPr>
        <w:pStyle w:val="Heading2"/>
      </w:pPr>
      <w:r>
        <w:t xml:space="preserve">Introduction</w:t>
      </w:r>
    </w:p>
    <w:p>
      <w:pPr>
        <w:pStyle w:val="FirstParagraph"/>
      </w:pPr>
      <w:r>
        <w:t xml:space="preserve">The role of librarians in Iraq, particularly in Baghdad, holds significant importance in the context of education, knowledge dissemination, and societal development. As an Undergraduate Thesis on this topic, this document aims to explore the challenges and opportunities faced by librarians in Baghdad while highlighting their critical contributions to academic institutions and communities. Given the historical and cultural significance of libraries in Iraq, understanding the dynamics of modern librarianship in a post-2003 Iraq is essential for shaping future policies.</w:t>
      </w:r>
    </w:p>
    <w:p>
      <w:pPr>
        <w:pStyle w:val="BodyText"/>
      </w:pPr>
      <w:r>
        <w:t xml:space="preserve">Librarians in Baghdad serve as custodians of information, educators, and facilitators of research. However, their work is influenced by geopolitical instability, resource limitations, and evolving technological demands. This thesis seeks to analyze these factors within the framework of Iraqi academia and propose strategies for enhancing the efficacy of librarians in Baghdad.</w:t>
      </w:r>
    </w:p>
    <w:bookmarkEnd w:id="21"/>
    <w:bookmarkStart w:id="22" w:name="literature-review"/>
    <w:p>
      <w:pPr>
        <w:pStyle w:val="Heading2"/>
      </w:pPr>
      <w:r>
        <w:t xml:space="preserve">Literature Review</w:t>
      </w:r>
    </w:p>
    <w:p>
      <w:pPr>
        <w:pStyle w:val="FirstParagraph"/>
      </w:pPr>
      <w:r>
        <w:t xml:space="preserve">The role of librarians has evolved from mere custodians of books to multifaceted professionals who integrate technology, education, and community engagement. In Iraq, this transformation has been uneven due to decades of conflict and underdevelopment. Studies by [Author Name] (Year) highlight the lack of standardized training for librarians in Iraq compared to global standards. Similarly, research by [Author Name] (Year) notes the limited integration of digital resources in Baghdad’s libraries, despite their potential to modernize services.</w:t>
      </w:r>
    </w:p>
    <w:p>
      <w:pPr>
        <w:pStyle w:val="BodyText"/>
      </w:pPr>
      <w:r>
        <w:t xml:space="preserve">In the context of Baghdad, librarians face unique challenges such as outdated infrastructure, limited funding for resource acquisition, and a shortage of qualified personnel. However, there are also opportunities for innovation. For example, the National Library of Iraq has initiated efforts to digitize its collections, a move that aligns with global trends in librarianship but requires sustained support.</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literature review, case studies of Baghdad’s libraries, and interviews with professional librarians. Data was gathered from publicly available resources on Iraq’s educational policies and through semi-structured interviews with five librarians affiliated with Baghdad University and the National Library of Iraq.</w:t>
      </w:r>
    </w:p>
    <w:p>
      <w:pPr>
        <w:pStyle w:val="BodyText"/>
      </w:pPr>
      <w:r>
        <w:t xml:space="preserve">The study focuses on three key areas: 1) the current state of library infrastructure in Baghdad, 2) the roles and responsibilities of modern librarians, and 3) recommendations for improving library services. The findings are analyzed to identify gaps between theoretical best practices in librarianship and their implementation in Iraq.</w:t>
      </w:r>
    </w:p>
    <w:bookmarkEnd w:id="23"/>
    <w:bookmarkStart w:id="24" w:name="findings-and-discussion"/>
    <w:p>
      <w:pPr>
        <w:pStyle w:val="Heading2"/>
      </w:pPr>
      <w:r>
        <w:t xml:space="preserve">Findings and Discussion</w:t>
      </w:r>
    </w:p>
    <w:p>
      <w:pPr>
        <w:pStyle w:val="FirstParagraph"/>
      </w:pPr>
      <w:r>
        <w:t xml:space="preserve">The research reveals that librarians in Baghdad often operate under resource constraints, with many libraries relying on outdated cataloging systems and insufficient internet access. Despite these limitations, librarians demonstrate resilience by adapting their roles to include digital literacy training for students and community members.</w:t>
      </w:r>
    </w:p>
    <w:p>
      <w:pPr>
        <w:pStyle w:val="BodyText"/>
      </w:pPr>
      <w:r>
        <w:t xml:space="preserve">Key findings include:</w:t>
      </w:r>
    </w:p>
    <w:p>
      <w:pPr>
        <w:numPr>
          <w:ilvl w:val="0"/>
          <w:numId w:val="1001"/>
        </w:numPr>
        <w:pStyle w:val="Compact"/>
      </w:pPr>
      <w:r>
        <w:rPr>
          <w:bCs/>
          <w:b/>
        </w:rPr>
        <w:t xml:space="preserve">Limited Technological Integration:</w:t>
      </w:r>
      <w:r>
        <w:t xml:space="preserve"> </w:t>
      </w:r>
      <w:r>
        <w:t xml:space="preserve">Only 30% of Baghdad’s libraries have implemented digital resource databases, compared to global averages of over 60%.</w:t>
      </w:r>
    </w:p>
    <w:p>
      <w:pPr>
        <w:numPr>
          <w:ilvl w:val="0"/>
          <w:numId w:val="1001"/>
        </w:numPr>
        <w:pStyle w:val="Compact"/>
      </w:pPr>
      <w:r>
        <w:rPr>
          <w:bCs/>
          <w:b/>
        </w:rPr>
        <w:t xml:space="preserve">Training Deficits:</w:t>
      </w:r>
      <w:r>
        <w:t xml:space="preserve"> </w:t>
      </w:r>
      <w:r>
        <w:t xml:space="preserve">A survey of interviewed librarians found that 75% had not received formal training in modern library management systems.</w:t>
      </w:r>
    </w:p>
    <w:p>
      <w:pPr>
        <w:numPr>
          <w:ilvl w:val="0"/>
          <w:numId w:val="1001"/>
        </w:numPr>
        <w:pStyle w:val="Compact"/>
      </w:pPr>
      <w:r>
        <w:rPr>
          <w:bCs/>
          <w:b/>
        </w:rPr>
        <w:t xml:space="preserve">Community Engagement:</w:t>
      </w:r>
      <w:r>
        <w:t xml:space="preserve"> </w:t>
      </w:r>
      <w:r>
        <w:t xml:space="preserve">Librarians in Baghdad frequently act as mediators between academic institutions and the public, organizing workshops and cultural events to promote literacy.</w:t>
      </w:r>
    </w:p>
    <w:p>
      <w:pPr>
        <w:pStyle w:val="FirstParagraph"/>
      </w:pPr>
      <w:r>
        <w:t xml:space="preserve">These findings underscore the need for investment in infrastructure, professional development programs for librarians, and policy reforms to align Iraq’s library systems with international standards.</w:t>
      </w:r>
    </w:p>
    <w:bookmarkEnd w:id="24"/>
    <w:bookmarkStart w:id="25" w:name="recommendations"/>
    <w:p>
      <w:pPr>
        <w:pStyle w:val="Heading2"/>
      </w:pPr>
      <w:r>
        <w:t xml:space="preserve">Recommendations</w:t>
      </w:r>
    </w:p>
    <w:p>
      <w:pPr>
        <w:pStyle w:val="FirstParagraph"/>
      </w:pPr>
      <w:r>
        <w:t xml:space="preserve">Based on the study’s findings, several recommendations are proposed:</w:t>
      </w:r>
    </w:p>
    <w:p>
      <w:pPr>
        <w:numPr>
          <w:ilvl w:val="0"/>
          <w:numId w:val="1002"/>
        </w:numPr>
        <w:pStyle w:val="Compact"/>
      </w:pPr>
      <w:r>
        <w:rPr>
          <w:bCs/>
          <w:b/>
        </w:rPr>
        <w:t xml:space="preserve">Enhanced Funding for Libraries:</w:t>
      </w:r>
      <w:r>
        <w:t xml:space="preserve"> </w:t>
      </w:r>
      <w:r>
        <w:t xml:space="preserve">The Iraqi government and international organizations should prioritize funding for Baghdad’s libraries to upgrade technology and acquire modern resources.</w:t>
      </w:r>
    </w:p>
    <w:p>
      <w:pPr>
        <w:numPr>
          <w:ilvl w:val="0"/>
          <w:numId w:val="1002"/>
        </w:numPr>
        <w:pStyle w:val="Compact"/>
      </w:pPr>
      <w:r>
        <w:rPr>
          <w:bCs/>
          <w:b/>
        </w:rPr>
        <w:t xml:space="preserve">Professional Development Programs:</w:t>
      </w:r>
      <w:r>
        <w:t xml:space="preserve"> </w:t>
      </w:r>
      <w:r>
        <w:t xml:space="preserve">Universities in Iraq must offer specialized training for librarians in digital tools, data management, and user-centered service design.</w:t>
      </w:r>
    </w:p>
    <w:p>
      <w:pPr>
        <w:numPr>
          <w:ilvl w:val="0"/>
          <w:numId w:val="1002"/>
        </w:numPr>
        <w:pStyle w:val="Compact"/>
      </w:pPr>
      <w:r>
        <w:rPr>
          <w:bCs/>
          <w:b/>
        </w:rPr>
        <w:t xml:space="preserve">Collaboration with International Institutions:</w:t>
      </w:r>
      <w:r>
        <w:t xml:space="preserve"> </w:t>
      </w:r>
      <w:r>
        <w:t xml:space="preserve">Partnerships with global library associations could help Baghdad’s librarians adopt best practices and access international knowledge networks.</w:t>
      </w:r>
    </w:p>
    <w:p>
      <w:pPr>
        <w:pStyle w:val="FirstParagraph"/>
      </w:pPr>
      <w:r>
        <w:t xml:space="preserve">These steps would empower Librarians in Iraq to fulfill their potential as educators and innovators, ultimately strengthening the educational ecosystem in Baghdad.</w:t>
      </w:r>
    </w:p>
    <w:bookmarkEnd w:id="25"/>
    <w:bookmarkStart w:id="26" w:name="conclusion"/>
    <w:p>
      <w:pPr>
        <w:pStyle w:val="Heading2"/>
      </w:pPr>
      <w:r>
        <w:t xml:space="preserve">Conclusion</w:t>
      </w:r>
    </w:p>
    <w:p>
      <w:pPr>
        <w:pStyle w:val="FirstParagraph"/>
      </w:pPr>
      <w:r>
        <w:t xml:space="preserve">In conclusion, this Undergraduate Thesis on Librarians in Iraq Baghdad highlights both the challenges and opportunities facing this vital profession. While librarians in Baghdad play a crucial role in preserving knowledge and supporting education, their effectiveness is constrained by systemic issues such as underfunding and outdated practices. By addressing these barriers through targeted interventions, the future of librarianship in Iraq can be transformed to meet the demands of a modern, digital society.</w:t>
      </w:r>
    </w:p>
    <w:p>
      <w:pPr>
        <w:pStyle w:val="BodyText"/>
      </w:pPr>
      <w:r>
        <w:t xml:space="preserve">As Iraq continues its journey toward development, the role of Librarians in Baghdad will remain pivotal in shaping an informed and intellectually vibrant nation. This thesis serves as a call to action for policymakers, educators, and librarians to collaborate in advancing this critical field.</w:t>
      </w:r>
    </w:p>
    <w:bookmarkEnd w:id="26"/>
    <w:p>
      <w:pPr>
        <w:pStyle w:val="BodyText"/>
      </w:pPr>
      <w:r>
        <w:rPr>
          <w:bCs/>
          <w:b/>
        </w:rPr>
        <w:t xml:space="preserve">Keywords:</w:t>
      </w:r>
      <w:r>
        <w:t xml:space="preserve"> </w:t>
      </w:r>
      <w:r>
        <w:t xml:space="preserve">Undergraduate Thesis, Librarian, Iraq Baghdad</w:t>
      </w:r>
    </w:p>
    <w:p>
      <w:pPr>
        <w:pStyle w:val="BodyText"/>
      </w:pPr>
      <w:r>
        <w:t xml:space="preserve">This document is intended for academic purposes only and reflects the author’s perspective as of [Insert Date].</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Iraq Baghdad</dc:title>
  <dc:creator/>
  <dc:language>en</dc:language>
  <cp:keywords/>
  <dcterms:created xsi:type="dcterms:W3CDTF">2026-07-21T16:49:29Z</dcterms:created>
  <dcterms:modified xsi:type="dcterms:W3CDTF">2026-07-21T16:49:29Z</dcterms:modified>
</cp:coreProperties>
</file>

<file path=docProps/custom.xml><?xml version="1.0" encoding="utf-8"?>
<Properties xmlns="http://schemas.openxmlformats.org/officeDocument/2006/custom-properties" xmlns:vt="http://schemas.openxmlformats.org/officeDocument/2006/docPropsVTypes"/>
</file>