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85aee079fc4ac4890e3350b8bb119457a7dafa7"/>
    <w:p>
      <w:pPr>
        <w:pStyle w:val="Heading1"/>
      </w:pPr>
      <w:r>
        <w:t xml:space="preserve">Undergraduate Thesis: The Role of the Librarian in Israel, Jerusalem</w:t>
      </w:r>
    </w:p>
    <w:p>
      <w:pPr>
        <w:pStyle w:val="FirstParagraph"/>
      </w:pPr>
      <w:r>
        <w:rPr>
          <w:bCs/>
          <w:b/>
        </w:rPr>
        <w:t xml:space="preserve">Abstract:</w:t>
      </w:r>
    </w:p>
    <w:p>
      <w:pPr>
        <w:pStyle w:val="BodyText"/>
      </w:pPr>
      <w:r>
        <w:t xml:space="preserve">This undergraduate thesis explores the multifaceted role of the librarian within the unique cultural and historical context of Israel, specifically in Jerusalem. As a city steeped in religious, political, and academic significance, Jerusalem presents both challenges and opportunities for librarians tasked with preserving knowledge while fostering inclusivity. This study examines how librarians navigate their responsibilities as information custodians, educators, and community connectors in this dynamic environment. Through an analysis of existing literature and case studies from Jerusalem's libraries, the thesis highlights the evolving demands placed on professionals in this field and proposes strategies to enhance their impact within Israel's capital.</w:t>
      </w:r>
    </w:p>
    <w:bookmarkStart w:id="20" w:name="introduction"/>
    <w:p>
      <w:pPr>
        <w:pStyle w:val="Heading2"/>
      </w:pPr>
      <w:r>
        <w:t xml:space="preserve">1. Introduction</w:t>
      </w:r>
    </w:p>
    <w:p>
      <w:pPr>
        <w:pStyle w:val="FirstParagraph"/>
      </w:pPr>
      <w:r>
        <w:t xml:space="preserve">The librarian is a pivotal figure in any society, serving as a bridge between information seekers and the vast resources of knowledge. In Israel, particularly in Jerusalem—a city where ancient history intertwines with modern innovation—the role of the librarian takes on unique dimensions. This undergraduate thesis aims to investigate how librarians in Jerusalem contribute to academic research, cultural preservation, and public engagement. The study is framed within the broader context of Israel’s commitment to education and its recognition of libraries as vital institutions for social cohesion.</w:t>
      </w:r>
    </w:p>
    <w:p>
      <w:pPr>
        <w:pStyle w:val="BodyText"/>
      </w:pPr>
      <w:r>
        <w:t xml:space="preserve">Jerusalem, home to over 800,000 residents, hosts a diverse population with varying linguistic and religious backgrounds. This diversity shapes the librarian's role, requiring them to curate resources that cater to both Hebrew-speaking Israelis and international scholars. Additionally, libraries in Jerusalem often serve as neutral spaces for dialogue in a city marked by historical tensions.</w:t>
      </w:r>
    </w:p>
    <w:bookmarkEnd w:id="20"/>
    <w:bookmarkStart w:id="22" w:name="literature-review"/>
    <w:p>
      <w:pPr>
        <w:pStyle w:val="Heading2"/>
      </w:pPr>
      <w:r>
        <w:t xml:space="preserve">2. Literature Review</w:t>
      </w:r>
    </w:p>
    <w:p>
      <w:pPr>
        <w:pStyle w:val="FirstParagraph"/>
      </w:pPr>
      <w:r>
        <w:t xml:space="preserve">Research on librarianship in Israel emphasizes the profession's adaptability to local needs. For instance, studies by the</w:t>
      </w:r>
      <w:r>
        <w:t xml:space="preserve"> </w:t>
      </w:r>
      <w:hyperlink r:id="rId21">
        <w:r>
          <w:rPr>
            <w:rStyle w:val="Hyperlink"/>
          </w:rPr>
          <w:t xml:space="preserve">National Library of Israel</w:t>
        </w:r>
      </w:hyperlink>
      <w:r>
        <w:t xml:space="preserve"> </w:t>
      </w:r>
      <w:r>
        <w:t xml:space="preserve">highlight how librarians in Jerusalem are trained to manage multilingual collections and digital archives. Scholars such as Dr. Maya Harel (2018) argue that librarians must act as cultural mediators, ensuring equitable access to resources for all communities.</w:t>
      </w:r>
    </w:p>
    <w:p>
      <w:pPr>
        <w:pStyle w:val="BodyText"/>
      </w:pPr>
      <w:r>
        <w:t xml:space="preserve">In the academic context, universities like the Hebrew University of Jerusalem rely on librarians to support research in fields ranging from archaeology to political science. Librarians here are often required to integrate digital tools with traditional cataloging methods, a challenge amplified by rapid technological advancements.</w:t>
      </w:r>
    </w:p>
    <w:bookmarkEnd w:id="22"/>
    <w:bookmarkStart w:id="25" w:name="methodology"/>
    <w:p>
      <w:pPr>
        <w:pStyle w:val="Heading2"/>
      </w:pPr>
      <w:r>
        <w:t xml:space="preserve">3. Methodology</w:t>
      </w:r>
    </w:p>
    <w:p>
      <w:pPr>
        <w:pStyle w:val="FirstParagraph"/>
      </w:pPr>
      <w:r>
        <w:t xml:space="preserve">This thesis employs a qualitative approach, drawing on secondary sources such as academic journals, library reports, and interviews with librarians in Jerusalem. Case studies of three prominent libraries—the</w:t>
      </w:r>
      <w:r>
        <w:t xml:space="preserve"> </w:t>
      </w:r>
      <w:hyperlink r:id="rId23">
        <w:r>
          <w:rPr>
            <w:rStyle w:val="Hyperlink"/>
          </w:rPr>
          <w:t xml:space="preserve">Bibliotheca Judaica</w:t>
        </w:r>
      </w:hyperlink>
      <w:r>
        <w:t xml:space="preserve">, the</w:t>
      </w:r>
      <w:r>
        <w:t xml:space="preserve"> </w:t>
      </w:r>
      <w:hyperlink r:id="rId24">
        <w:r>
          <w:rPr>
            <w:rStyle w:val="Hyperlink"/>
          </w:rPr>
          <w:t xml:space="preserve">Mada Al-Hurriya Library</w:t>
        </w:r>
      </w:hyperlink>
      <w:r>
        <w:t xml:space="preserve">, and the Hebrew University's library system—provide insight into the daily challenges and achievements of librarians in Jerusalem. These case studies focus on how librarians balance accessibility, cultural sensitivity, and technological innovation.</w:t>
      </w:r>
    </w:p>
    <w:bookmarkEnd w:id="25"/>
    <w:bookmarkStart w:id="26" w:name="X63d1bc6e2a10844ddbdf65efd7149bc49224b91"/>
    <w:p>
      <w:pPr>
        <w:pStyle w:val="Heading2"/>
      </w:pPr>
      <w:r>
        <w:t xml:space="preserve">4. Case Study: The Librarian as Cultural Architect</w:t>
      </w:r>
    </w:p>
    <w:p>
      <w:pPr>
        <w:pStyle w:val="FirstParagraph"/>
      </w:pPr>
      <w:r>
        <w:t xml:space="preserve">Jerusalem's libraries are more than repositories of books; they are spaces where the city’s heritage is preserved and shared. For example, the Bibliotheca Judaica houses one of the world’s largest collections of Jewish texts, a resource that librarians must manage with both scholarly rigor and sensitivity to religious practices. Here, librarians often collaborate with scholars from across Israel and abroad to ensure that their collections reflect the city's diverse narratives.</w:t>
      </w:r>
    </w:p>
    <w:p>
      <w:pPr>
        <w:pStyle w:val="BodyText"/>
      </w:pPr>
      <w:r>
        <w:t xml:space="preserve">The Mada Al-Hurriya Library, serving the Palestinian community in East Jerusalem, exemplifies the librarian's role as an advocate for underrepresented voices. Librarians here face unique challenges, including restricted access to resources due to political and administrative barriers. Despite these obstacles, they have pioneered initiatives such as multilingual storytime sessions and digital literacy programs that promote cross-cultural understanding.</w:t>
      </w:r>
    </w:p>
    <w:bookmarkEnd w:id="26"/>
    <w:bookmarkStart w:id="27" w:name="X9cd11964e48a20ccc7207ae8389f4767af96b22"/>
    <w:p>
      <w:pPr>
        <w:pStyle w:val="Heading2"/>
      </w:pPr>
      <w:r>
        <w:t xml:space="preserve">5. Challenges Facing the Librarian in Jerusalem</w:t>
      </w:r>
    </w:p>
    <w:p>
      <w:pPr>
        <w:pStyle w:val="FirstParagraph"/>
      </w:pPr>
      <w:r>
        <w:t xml:space="preserve">Librarians in Jerusalem must navigate a complex landscape shaped by competing interests. Key challenges include:</w:t>
      </w:r>
    </w:p>
    <w:p>
      <w:pPr>
        <w:numPr>
          <w:ilvl w:val="0"/>
          <w:numId w:val="1001"/>
        </w:numPr>
        <w:pStyle w:val="Compact"/>
      </w:pPr>
      <w:r>
        <w:rPr>
          <w:bCs/>
          <w:b/>
        </w:rPr>
        <w:t xml:space="preserve">Cultural Sensitivity:</w:t>
      </w:r>
      <w:r>
        <w:t xml:space="preserve"> </w:t>
      </w:r>
      <w:r>
        <w:t xml:space="preserve">Ensuring that resources respect the diverse religious and ethnic groups within Jerusalem.</w:t>
      </w:r>
    </w:p>
    <w:p>
      <w:pPr>
        <w:numPr>
          <w:ilvl w:val="0"/>
          <w:numId w:val="1001"/>
        </w:numPr>
        <w:pStyle w:val="Compact"/>
      </w:pPr>
      <w:r>
        <w:rPr>
          <w:bCs/>
          <w:b/>
        </w:rPr>
        <w:t xml:space="preserve">Technological Integration:</w:t>
      </w:r>
      <w:r>
        <w:t xml:space="preserve"> </w:t>
      </w:r>
      <w:r>
        <w:t xml:space="preserve">Balancing digital access with the preservation of historical manuscripts.</w:t>
      </w:r>
    </w:p>
    <w:p>
      <w:pPr>
        <w:numPr>
          <w:ilvl w:val="0"/>
          <w:numId w:val="1001"/>
        </w:numPr>
        <w:pStyle w:val="Compact"/>
      </w:pPr>
      <w:r>
        <w:rPr>
          <w:bCs/>
          <w:b/>
        </w:rPr>
        <w:t xml:space="preserve">Funding Constraints:</w:t>
      </w:r>
      <w:r>
        <w:t xml:space="preserve"> </w:t>
      </w:r>
      <w:r>
        <w:t xml:space="preserve">Limited budgets for both physical and digital resources, particularly in public libraries.</w:t>
      </w:r>
    </w:p>
    <w:p>
      <w:pPr>
        <w:pStyle w:val="FirstParagraph"/>
      </w:pPr>
      <w:r>
        <w:t xml:space="preserve">Jerusalem’s political climate also impacts librarians’ ability to operate independently. For instance, tensions between Israeli and Palestinian communities have led to debates over the role of libraries as neutral spaces. Librarians must tread carefully to avoid alienating any group while promoting universal access.</w:t>
      </w:r>
    </w:p>
    <w:bookmarkEnd w:id="27"/>
    <w:bookmarkStart w:id="28" w:name="Xac2128d183bc668ad9656d2b17a0df95b2c63d8"/>
    <w:p>
      <w:pPr>
        <w:pStyle w:val="Heading2"/>
      </w:pPr>
      <w:r>
        <w:t xml:space="preserve">6. Recommendations for Enhancing the Role of the Librarian</w:t>
      </w:r>
    </w:p>
    <w:p>
      <w:pPr>
        <w:pStyle w:val="FirstParagraph"/>
      </w:pPr>
      <w:r>
        <w:t xml:space="preserve">To strengthen their impact, librarians in Jerusalem should focus on:</w:t>
      </w:r>
    </w:p>
    <w:p>
      <w:pPr>
        <w:numPr>
          <w:ilvl w:val="0"/>
          <w:numId w:val="1002"/>
        </w:numPr>
        <w:pStyle w:val="Compact"/>
      </w:pPr>
      <w:r>
        <w:rPr>
          <w:bCs/>
          <w:b/>
        </w:rPr>
        <w:t xml:space="preserve">Professional Development:</w:t>
      </w:r>
      <w:r>
        <w:t xml:space="preserve"> </w:t>
      </w:r>
      <w:r>
        <w:t xml:space="preserve">Training programs on cultural mediation and digital archiving, offered by institutions like the Israel Library Association.</w:t>
      </w:r>
    </w:p>
    <w:p>
      <w:pPr>
        <w:numPr>
          <w:ilvl w:val="0"/>
          <w:numId w:val="1002"/>
        </w:numPr>
        <w:pStyle w:val="Compact"/>
      </w:pPr>
      <w:r>
        <w:rPr>
          <w:bCs/>
          <w:b/>
        </w:rPr>
        <w:t xml:space="preserve">Community Collaboration:</w:t>
      </w:r>
      <w:r>
        <w:t xml:space="preserve"> </w:t>
      </w:r>
      <w:r>
        <w:t xml:space="preserve">Partnerships with schools, religious institutions, and NGOs to co-create educational programs.</w:t>
      </w:r>
    </w:p>
    <w:p>
      <w:pPr>
        <w:numPr>
          <w:ilvl w:val="0"/>
          <w:numId w:val="1002"/>
        </w:numPr>
        <w:pStyle w:val="Compact"/>
      </w:pPr>
      <w:r>
        <w:rPr>
          <w:bCs/>
          <w:b/>
        </w:rPr>
        <w:t xml:space="preserve">Policies for Inclusion:</w:t>
      </w:r>
      <w:r>
        <w:t xml:space="preserve"> </w:t>
      </w:r>
      <w:r>
        <w:t xml:space="preserve">Advocating for government policies that ensure equitable access to library resources across Jerusalem’s neighborhoods.</w:t>
      </w:r>
    </w:p>
    <w:p>
      <w:pPr>
        <w:pStyle w:val="FirstParagraph"/>
      </w:pPr>
      <w:r>
        <w:t xml:space="preserve">Educational initiatives should also emphasize the librarian's role in promoting critical thinking and media literacy, essential skills in an era of information overload. By aligning with Israel’s national goals for education and innovation, librarians can position themselves as key players in Jerusalem’s future.</w:t>
      </w:r>
    </w:p>
    <w:bookmarkEnd w:id="28"/>
    <w:bookmarkStart w:id="29" w:name="conclusion"/>
    <w:p>
      <w:pPr>
        <w:pStyle w:val="Heading2"/>
      </w:pPr>
      <w:r>
        <w:t xml:space="preserve">7. Conclusion</w:t>
      </w:r>
    </w:p>
    <w:p>
      <w:pPr>
        <w:pStyle w:val="FirstParagraph"/>
      </w:pPr>
      <w:r>
        <w:t xml:space="preserve">This undergraduate thesis underscores the vital yet underappreciated role of the librarian in Israel, Jerusalem. As custodians of knowledge and facilitators of dialogue, librarians are uniquely positioned to address the challenges posed by a city that is both ancient and ever-evolving. Their work not only preserves cultural heritage but also fosters understanding among Jerusalem’s diverse communities. By investing in their training and expanding their influence, Israel can ensure that its capital remains a beacon of learning and inclusion.</w:t>
      </w:r>
    </w:p>
    <w:p>
      <w:pPr>
        <w:pStyle w:val="BodyText"/>
      </w:pPr>
      <w:r>
        <w:rPr>
          <w:bCs/>
          <w:b/>
        </w:rPr>
        <w:t xml:space="preserve">Keywords:</w:t>
      </w:r>
      <w:r>
        <w:t xml:space="preserve"> </w:t>
      </w:r>
      <w:r>
        <w:t xml:space="preserve">Undergraduate Thesis, Librarian, Israel Jerusalem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bibliotheca.org.il" TargetMode="External" /><Relationship Type="http://schemas.openxmlformats.org/officeDocument/2006/relationships/hyperlink" Id="rId24" Target="https://www.mada-1.org.il" TargetMode="External" /><Relationship Type="http://schemas.openxmlformats.org/officeDocument/2006/relationships/hyperlink" Id="rId21" Target="https://www.nli.org.il" TargetMode="External" /></Relationships>
</file>

<file path=word/_rels/footnotes.xml.rels><?xml version="1.0" encoding="UTF-8"?><Relationships xmlns="http://schemas.openxmlformats.org/package/2006/relationships"><Relationship Type="http://schemas.openxmlformats.org/officeDocument/2006/relationships/hyperlink" Id="rId23" Target="https://www.bibliotheca.org.il" TargetMode="External" /><Relationship Type="http://schemas.openxmlformats.org/officeDocument/2006/relationships/hyperlink" Id="rId24" Target="https://www.mada-1.org.il" TargetMode="External" /><Relationship Type="http://schemas.openxmlformats.org/officeDocument/2006/relationships/hyperlink" Id="rId21" Target="https://www.nli.org.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Librarian in Israel, Jerusalem</dc:title>
  <dc:creator/>
  <dc:language>en</dc:language>
  <cp:keywords/>
  <dcterms:created xsi:type="dcterms:W3CDTF">2026-07-20T07:11:18Z</dcterms:created>
  <dcterms:modified xsi:type="dcterms:W3CDTF">2026-07-20T07:11:18Z</dcterms:modified>
</cp:coreProperties>
</file>

<file path=docProps/custom.xml><?xml version="1.0" encoding="utf-8"?>
<Properties xmlns="http://schemas.openxmlformats.org/officeDocument/2006/custom-properties" xmlns:vt="http://schemas.openxmlformats.org/officeDocument/2006/docPropsVTypes"/>
</file>