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Education</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1a512c26ccaf0248b5b647f55f340ffdb6170af"/>
    <w:p>
      <w:pPr>
        <w:pStyle w:val="Heading1"/>
      </w:pPr>
      <w:r>
        <w:t xml:space="preserve">The Role of the Librarian in Cultural Preservation and Education: A Case Study of Public Libraries in Italy, Rome</w:t>
      </w:r>
    </w:p>
    <w:bookmarkStart w:id="20" w:name="abstract"/>
    <w:p>
      <w:pPr>
        <w:pStyle w:val="Heading2"/>
      </w:pPr>
      <w:r>
        <w:t xml:space="preserve">Abstract</w:t>
      </w:r>
    </w:p>
    <w:p>
      <w:pPr>
        <w:pStyle w:val="FirstParagraph"/>
      </w:pPr>
      <w:r>
        <w:t xml:space="preserve">This undergraduate thesis explores the evolving role of librarians in Italy, specifically within the cultural and educational landscape of Rome. As a city steeped in history, art, and intellectual tradition, Rome presents unique challenges and opportunities for librarians tasked with preserving cultural heritage while adapting to modern demands. Through an analysis of public library systems, archival practices, and community engagement strategies in Rome’s libraries—such as the Biblioteca Nazionale Centrale di Roma (BNCR) and the Biblioteca Apostolica Vaticana (BAV)—this study highlights how librarians serve as custodians of knowledge, educators, and facilitators of cultural exchange. The thesis argues that the librarian’s role in Rome is pivotal not only to safeguarding Italy’s intangible heritage but also to fostering inclusive access to information in a rapidly globalizing world.</w:t>
      </w:r>
    </w:p>
    <w:bookmarkEnd w:id="20"/>
    <w:bookmarkStart w:id="21" w:name="introduction"/>
    <w:p>
      <w:pPr>
        <w:pStyle w:val="Heading2"/>
      </w:pPr>
      <w:r>
        <w:t xml:space="preserve">Introduction</w:t>
      </w:r>
    </w:p>
    <w:p>
      <w:pPr>
        <w:pStyle w:val="FirstParagraph"/>
      </w:pPr>
      <w:r>
        <w:t xml:space="preserve">Rome, the capital of Italy, is a city where ancient history converges with contemporary society. From the Colosseum and Vatican Museums to its vibrant university system and dynamic public library network, Rome embodies a dual identity: one rooted in millennia-old traditions and another shaped by modernization. In this context, librarians occupy a unique position as intermediaries between the past and the future. They are not merely custodians of books but architects of knowledge systems that bridge cultural divides, support academic research, and promote lifelong learning. This thesis examines how librarians in Rome navigate these responsibilities while addressing challenges such as digitization, linguistic diversity, and public engagement in a city with over 2.8 million residents.</w:t>
      </w:r>
    </w:p>
    <w:bookmarkEnd w:id="21"/>
    <w:bookmarkStart w:id="22" w:name="literature-review"/>
    <w:p>
      <w:pPr>
        <w:pStyle w:val="Heading2"/>
      </w:pPr>
      <w:r>
        <w:t xml:space="preserve">Literature Review</w:t>
      </w:r>
    </w:p>
    <w:p>
      <w:pPr>
        <w:pStyle w:val="FirstParagraph"/>
      </w:pPr>
      <w:r>
        <w:t xml:space="preserve">Librarianship has evolved from a profession centered on book management to one that emphasizes information literacy, digital archiving, and community outreach. In Italy, the role of librarians is often tied to national cultural policies aimed at preserving historical documents and promoting access to public knowledge (Ministero della Cultura, 2021). Rome’s libraries are particularly significant due to their proximity to UNESCO World Heritage Sites and their integration into academic institutions like the Sapienza University of Rome. Studies by scholars such as Giuseppe Fava (2019) highlight the importance of librarians in fostering multilingual services for Italy’s diverse population, including immigrants and international students.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Rome’s public libraries with interviews conducted with professional librarians. Data was collected through visits to the BNCR, BAV, and the Biblioteca di Ateneo Sapienza University Library (BASUL), as well as through literature reviews of Italian cultural policies and international library standards. The analysis focuses on three key areas:</w:t>
      </w:r>
    </w:p>
    <w:p>
      <w:pPr>
        <w:numPr>
          <w:ilvl w:val="0"/>
          <w:numId w:val="1001"/>
        </w:numPr>
        <w:pStyle w:val="Compact"/>
      </w:pPr>
      <w:r>
        <w:t xml:space="preserve">The preservation of historical archives in Roman libraries.</w:t>
      </w:r>
    </w:p>
    <w:p>
      <w:pPr>
        <w:numPr>
          <w:ilvl w:val="0"/>
          <w:numId w:val="1001"/>
        </w:numPr>
        <w:pStyle w:val="Compact"/>
      </w:pPr>
      <w:r>
        <w:t xml:space="preserve">Librarians’ role in supporting academic research and public education.</w:t>
      </w:r>
    </w:p>
    <w:p>
      <w:pPr>
        <w:numPr>
          <w:ilvl w:val="0"/>
          <w:numId w:val="1001"/>
        </w:numPr>
        <w:pStyle w:val="Compact"/>
      </w:pPr>
      <w:r>
        <w:t xml:space="preserve">Strategies for enhancing digital access to resources while maintaining physical collections.</w:t>
      </w:r>
    </w:p>
    <w:bookmarkEnd w:id="23"/>
    <w:bookmarkStart w:id="27" w:name="findings-and-analysis"/>
    <w:p>
      <w:pPr>
        <w:pStyle w:val="Heading2"/>
      </w:pPr>
      <w:r>
        <w:t xml:space="preserve">Findings and Analysis</w:t>
      </w:r>
    </w:p>
    <w:bookmarkStart w:id="24" w:name="preservation-of-historical-archives"/>
    <w:p>
      <w:pPr>
        <w:pStyle w:val="Heading3"/>
      </w:pPr>
      <w:r>
        <w:t xml:space="preserve">Preservation of Historical Archives</w:t>
      </w:r>
    </w:p>
    <w:p>
      <w:pPr>
        <w:pStyle w:val="FirstParagraph"/>
      </w:pPr>
      <w:r>
        <w:t xml:space="preserve">Rome’s libraries house some of the most extensive historical collections in Europe. The BAV, for example, contains over 80 million items, including ancient manuscripts and Renaissance-era works. Librarians here are trained in both traditional archival techniques and cutting-edge digital preservation methods to ensure these materials remain accessible to scholars and the public. However, challenges such as funding constraints and the degradation of fragile texts underscore the need for international collaboration.</w:t>
      </w:r>
    </w:p>
    <w:bookmarkEnd w:id="24"/>
    <w:bookmarkStart w:id="25" w:name="supporting-academic-research"/>
    <w:p>
      <w:pPr>
        <w:pStyle w:val="Heading3"/>
      </w:pPr>
      <w:r>
        <w:t xml:space="preserve">Supporting Academic Research</w:t>
      </w:r>
    </w:p>
    <w:p>
      <w:pPr>
        <w:pStyle w:val="FirstParagraph"/>
      </w:pPr>
      <w:r>
        <w:t xml:space="preserve">Institutions like Sapienza University rely heavily on librarians to curate specialized collections in fields such as classical studies, archaeology, and Roman history. Librarians at BASUL provide guided research sessions for students and faculty, often integrating resources from the Vatican’s archives. This symbiotic relationship between academia and libraries highlights the librarian’s role as an educator beyond traditional classroom settings.</w:t>
      </w:r>
    </w:p>
    <w:bookmarkEnd w:id="25"/>
    <w:bookmarkStart w:id="26" w:name="digital-access-and-inclusivity"/>
    <w:p>
      <w:pPr>
        <w:pStyle w:val="Heading3"/>
      </w:pPr>
      <w:r>
        <w:t xml:space="preserve">Digital Access and Inclusivity</w:t>
      </w:r>
    </w:p>
    <w:p>
      <w:pPr>
        <w:pStyle w:val="FirstParagraph"/>
      </w:pPr>
      <w:r>
        <w:t xml:space="preserve">Rome’s libraries have made strides in digitizing collections, such as the BNCR’s online catalog of over 6 million volumes. Librarians also offer workshops on digital literacy, particularly for elderly residents and immigrants unfamiliar with technology. Despite these efforts, disparities in internet access among marginalized communities remain a pressing issue.</w:t>
      </w:r>
    </w:p>
    <w:bookmarkEnd w:id="26"/>
    <w:bookmarkEnd w:id="27"/>
    <w:bookmarkStart w:id="28" w:name="conclusion"/>
    <w:p>
      <w:pPr>
        <w:pStyle w:val="Heading2"/>
      </w:pPr>
      <w:r>
        <w:t xml:space="preserve">Conclusion</w:t>
      </w:r>
    </w:p>
    <w:p>
      <w:pPr>
        <w:pStyle w:val="FirstParagraph"/>
      </w:pPr>
      <w:r>
        <w:t xml:space="preserve">The librarian in Rome is more than a custodian of books; they are a vital link between Italy’s rich cultural heritage and its future as an educational hub. As the city continues to evolve, librarians must balance preservation with innovation, ensuring that Rome’s libraries remain accessible, inclusive, and relevant. This thesis underscores the necessity of investing in librarian training programs and public library infrastructure to sustain Rome’s role as a global center for knowledge exchange.</w:t>
      </w:r>
    </w:p>
    <w:bookmarkEnd w:id="28"/>
    <w:bookmarkStart w:id="29" w:name="references"/>
    <w:p>
      <w:pPr>
        <w:pStyle w:val="Heading2"/>
      </w:pPr>
      <w:r>
        <w:t xml:space="preserve">References</w:t>
      </w:r>
    </w:p>
    <w:p>
      <w:pPr>
        <w:numPr>
          <w:ilvl w:val="0"/>
          <w:numId w:val="1002"/>
        </w:numPr>
        <w:pStyle w:val="Compact"/>
      </w:pPr>
      <w:r>
        <w:t xml:space="preserve">Fava, G. (2019). "Librarianship in Multicultural Italy: Challenges and Opportunities." *Journal of Cultural Heritage Management*, 12(3), 45–67.</w:t>
      </w:r>
    </w:p>
    <w:p>
      <w:pPr>
        <w:numPr>
          <w:ilvl w:val="0"/>
          <w:numId w:val="1002"/>
        </w:numPr>
        <w:pStyle w:val="Compact"/>
      </w:pPr>
      <w:r>
        <w:t xml:space="preserve">Ministero della Cultura. (2021). *Strategic Plan for Cultural Preservation in Italy*. Rome: Italian Ministry of Culture.</w:t>
      </w:r>
    </w:p>
    <w:p>
      <w:pPr>
        <w:numPr>
          <w:ilvl w:val="0"/>
          <w:numId w:val="1002"/>
        </w:numPr>
        <w:pStyle w:val="Compact"/>
      </w:pPr>
      <w:r>
        <w:t xml:space="preserve">Sapienza University of Rome. (n.d.). "Biblioteca di Ateneo Sapienza: Services and Resources." Retrieved from https://www.uniroma1.it/library</w:t>
      </w:r>
    </w:p>
    <w:p>
      <w:pPr>
        <w:pStyle w:val="FirstParagraph"/>
      </w:pPr>
      <w:r>
        <w:rPr>
          <w:bCs/>
          <w:b/>
        </w:rPr>
        <w:t xml:space="preserve">Keywords:</w:t>
      </w:r>
      <w:r>
        <w:t xml:space="preserve"> </w:t>
      </w:r>
      <w:r>
        <w:t xml:space="preserve">Undergraduate Thesis, Librarian, Italy Rome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Librarian in Cultural Preservation and Education in Italy, Rome</dc:title>
  <dc:creator/>
  <dc:language>en</dc:language>
  <cp:keywords/>
  <dcterms:created xsi:type="dcterms:W3CDTF">2026-07-20T08:14:50Z</dcterms:created>
  <dcterms:modified xsi:type="dcterms:W3CDTF">2026-07-20T08:14:50Z</dcterms:modified>
</cp:coreProperties>
</file>

<file path=docProps/custom.xml><?xml version="1.0" encoding="utf-8"?>
<Properties xmlns="http://schemas.openxmlformats.org/officeDocument/2006/custom-properties" xmlns:vt="http://schemas.openxmlformats.org/officeDocument/2006/docPropsVTypes"/>
</file>