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caa83997a8e2a899ebadcb15e5c70a5ac11f9d7"/>
    <w:p>
      <w:pPr>
        <w:pStyle w:val="Heading1"/>
      </w:pPr>
      <w:r>
        <w:t xml:space="preserve">Undergraduate Thesis: The Role of Librarians in Kazakhstan Almaty</w:t>
      </w:r>
    </w:p>
    <w:p>
      <w:pPr>
        <w:pStyle w:val="FirstParagraph"/>
      </w:pPr>
      <w:r>
        <w:rPr>
          <w:bCs/>
          <w:b/>
        </w:rPr>
        <w:t xml:space="preserve">Title:</w:t>
      </w:r>
      <w:r>
        <w:t xml:space="preserve"> </w:t>
      </w:r>
      <w:r>
        <w:t xml:space="preserve">Enhancing Educational and Cultural Development Through the Professional Contributions of Librarians in Kazakhstan, Almaty.</w:t>
      </w:r>
    </w:p>
    <w:bookmarkStart w:id="20" w:name="abstract"/>
    <w:p>
      <w:pPr>
        <w:pStyle w:val="Heading2"/>
      </w:pPr>
      <w:r>
        <w:t xml:space="preserve">Abstract</w:t>
      </w:r>
    </w:p>
    <w:p>
      <w:pPr>
        <w:pStyle w:val="FirstParagraph"/>
      </w:pPr>
      <w:r>
        <w:t xml:space="preserve">This Undergraduate Thesis explores the critical role of librarians in fostering educational advancement, cultural preservation, and community engagement in Kazakhstan’s capital city of Almaty. As a hub for academic institutions such as the Kazakh National University (KazNU) and Al-Farabi Kazakh National Pedagogical University, Almaty relies heavily on its library systems to support research, learning, and public access to knowledge. The thesis investigates how librarians in this region navigate challenges like digitalization of resources, multilingual accessibility, and the integration of modern technologies while adhering to Kazakhstan’s national educational policies. Through case studies and qualitative analysis, this paper highlights the indispensable contributions of Librarians in Almaty to both formal education and informal public learning.</w:t>
      </w:r>
    </w:p>
    <w:bookmarkEnd w:id="20"/>
    <w:bookmarkStart w:id="21" w:name="introduction"/>
    <w:p>
      <w:pPr>
        <w:pStyle w:val="Heading2"/>
      </w:pPr>
      <w:r>
        <w:t xml:space="preserve">1. Introduction</w:t>
      </w:r>
    </w:p>
    <w:p>
      <w:pPr>
        <w:pStyle w:val="FirstParagraph"/>
      </w:pPr>
      <w:r>
        <w:t xml:space="preserve">Kazakhstan, a country undergoing rapid modernization since its independence in 1991, faces unique challenges in balancing traditional knowledge systems with global educational trends. Almaty, once the capital of Kazakhstan and now its largest city, is home to over 2 million people and hosts numerous libraries that serve as cultural and academic anchors. This Undergraduate Thesis focuses on Librarians working within this dynamic environment, emphasizing their role in bridging gaps between local traditions, international standards, and technological advancements. The study aims to address how Librarians in Almaty contribute to national educational goals while adapting to the specific needs of a multicultural society.</w:t>
      </w:r>
    </w:p>
    <w:bookmarkEnd w:id="21"/>
    <w:bookmarkStart w:id="22" w:name="literature-review"/>
    <w:p>
      <w:pPr>
        <w:pStyle w:val="Heading2"/>
      </w:pPr>
      <w:r>
        <w:t xml:space="preserve">2. Literature Review</w:t>
      </w:r>
    </w:p>
    <w:p>
      <w:pPr>
        <w:pStyle w:val="FirstParagraph"/>
      </w:pPr>
      <w:r>
        <w:t xml:space="preserve">The evolution of the librarian profession in Kazakhstan has been influenced by both Soviet-era centralization and post-independence reforms. According to studies by Kazakh scholars such as Aigul Kudaybergenova (2018), libraries in Central Asia have historically focused on preserving national heritage while integrating global academic standards. However, the rise of digital resources and remote learning has created new challenges for Librarians in Almaty, who must now manage both physical archives and virtual platforms. Additionally, research by Nurzhanova (2020) highlights the need for Librarians to address linguistic diversity in Kazakhstan, where Kazakh is the official language but Russian remains widely spoken.</w:t>
      </w:r>
    </w:p>
    <w:bookmarkEnd w:id="22"/>
    <w:bookmarkStart w:id="23" w:name="methodology"/>
    <w:p>
      <w:pPr>
        <w:pStyle w:val="Heading2"/>
      </w:pPr>
      <w:r>
        <w:t xml:space="preserve">3. Methodology</w:t>
      </w:r>
    </w:p>
    <w:p>
      <w:pPr>
        <w:pStyle w:val="FirstParagraph"/>
      </w:pPr>
      <w:r>
        <w:t xml:space="preserve">This thesis employs a qualitative research methodology, combining interviews with Librarians working in Almaty’s public and academic libraries, as well as an analysis of library policies and community feedback. Data was collected through semi-structured interviews with 10 professional Librarians from institutions such as the Almaty Public Library and KazNU’s Central Library. Additionally, secondary data from Kazakhstan’s Ministry of Education and reports on library services in Almaty were reviewed to contextualize the findings.</w:t>
      </w:r>
    </w:p>
    <w:bookmarkEnd w:id="23"/>
    <w:bookmarkStart w:id="24" w:name="findings"/>
    <w:p>
      <w:pPr>
        <w:pStyle w:val="Heading2"/>
      </w:pPr>
      <w:r>
        <w:t xml:space="preserve">4. Findings</w:t>
      </w:r>
    </w:p>
    <w:p>
      <w:pPr>
        <w:pStyle w:val="FirstParagraph"/>
      </w:pPr>
      <w:r>
        <w:t xml:space="preserve">The findings reveal that Librarians in Almaty are pivotal in ensuring equitable access to information, particularly for students and researchers. For instance, Librarians at KazNU have implemented multilingual digital archives to support both Kazakh and Russian-speaking users, aligning with Kazakhstan’s policy of bilingual education. However, challenges such as limited funding for technological upgrades and a shortage of trained professionals were frequently cited. One Librarian noted: “We are often stretched thin trying to update our catalog systems while managing traditional book collections.”</w:t>
      </w:r>
    </w:p>
    <w:p>
      <w:pPr>
        <w:pStyle w:val="BodyText"/>
      </w:pPr>
      <w:r>
        <w:t xml:space="preserve">Furthermore, the role of Librarians extends beyond academic support. In public libraries like Almaty’s Central Library, they organize cultural events and workshops to promote literacy and heritage preservation. These initiatives reflect Kazakhstan’s emphasis on cultural identity in education.</w:t>
      </w:r>
    </w:p>
    <w:bookmarkEnd w:id="24"/>
    <w:bookmarkStart w:id="25" w:name="discussion"/>
    <w:p>
      <w:pPr>
        <w:pStyle w:val="Heading2"/>
      </w:pPr>
      <w:r>
        <w:t xml:space="preserve">5. Discussion</w:t>
      </w:r>
    </w:p>
    <w:p>
      <w:pPr>
        <w:pStyle w:val="FirstParagraph"/>
      </w:pPr>
      <w:r>
        <w:t xml:space="preserve">The findings underscore the dual role of Librarians in Almaty as both custodians of knowledge and innovators adapting to modern demands. Their work aligns with Kazakhstan’s national strategy, which prioritizes education as a driver for economic growth and cultural cohesion. However, the study also highlights systemic issues such as underfunding and outdated infrastructure that hinder Librarians’ ability to fulfill their roles effectively.</w:t>
      </w:r>
    </w:p>
    <w:p>
      <w:pPr>
        <w:pStyle w:val="BodyText"/>
      </w:pPr>
      <w:r>
        <w:t xml:space="preserve">Comparing Almaty’s library systems to those in other Central Asian cities reveals both similarities and differences. For example, while Bishkek’s libraries focus more on multilingual resources for Tajikistan’s diverse populations, Almaty emphasizes integration with regional and international academic networks. This distinction reflects Kazakhstan’s geopolitical positioning between East and West.</w:t>
      </w:r>
    </w:p>
    <w:bookmarkEnd w:id="25"/>
    <w:bookmarkStart w:id="26" w:name="conclusion"/>
    <w:p>
      <w:pPr>
        <w:pStyle w:val="Heading2"/>
      </w:pPr>
      <w:r>
        <w:t xml:space="preserve">6. Conclusion</w:t>
      </w:r>
    </w:p>
    <w:p>
      <w:pPr>
        <w:pStyle w:val="FirstParagraph"/>
      </w:pPr>
      <w:r>
        <w:t xml:space="preserve">In conclusion, the Librarians of Kazakhstan Almaty play an irreplaceable role in shaping the city’s educational and cultural landscape. Their adaptability to technological changes, commitment to multilingual inclusivity, and efforts to preserve Kazakh heritage are critical for achieving national educational goals. This Undergraduate Thesis advocates for increased investment in library infrastructure and professional development for Librarians in Almaty, ensuring they can continue supporting Kazakhstan’s evolving academic and societal needs. Future research should explore the long-term impact of digitalization on library services and the potential for Librarians to lead initiatives in community-driven knowledge-sharing.</w:t>
      </w:r>
    </w:p>
    <w:bookmarkEnd w:id="26"/>
    <w:bookmarkStart w:id="27" w:name="references"/>
    <w:p>
      <w:pPr>
        <w:pStyle w:val="Heading2"/>
      </w:pPr>
      <w:r>
        <w:t xml:space="preserve">References</w:t>
      </w:r>
    </w:p>
    <w:p>
      <w:pPr>
        <w:pStyle w:val="FirstParagraph"/>
      </w:pPr>
      <w:r>
        <w:rPr>
          <w:iCs/>
          <w:i/>
        </w:rPr>
        <w:t xml:space="preserve">Kudaybergenova, A. (2018). "Library Development in Central Asia: Challenges and Opportunities."</w:t>
      </w:r>
      <w:r>
        <w:rPr>
          <w:iCs/>
          <w:i/>
        </w:rPr>
        <w:t xml:space="preserve"> </w:t>
      </w:r>
      <w:r>
        <w:rPr>
          <w:bCs/>
          <w:b/>
          <w:iCs/>
          <w:i/>
        </w:rPr>
        <w:t xml:space="preserve">Kazakh Journal of Education</w:t>
      </w:r>
      <w:r>
        <w:rPr>
          <w:iCs/>
          <w:i/>
        </w:rPr>
        <w:t xml:space="preserve">, 45(3), 112-130.</w:t>
      </w:r>
      <w:r>
        <w:br/>
      </w:r>
      <w:r>
        <w:t xml:space="preserve">Library Trends, 68(4), 789-815.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Kazakhstan Almaty</dc:title>
  <dc:creator/>
  <dc:language>en</dc:language>
  <cp:keywords/>
  <dcterms:created xsi:type="dcterms:W3CDTF">2026-07-23T11:30:10Z</dcterms:created>
  <dcterms:modified xsi:type="dcterms:W3CDTF">2026-07-23T11:30:10Z</dcterms:modified>
</cp:coreProperties>
</file>

<file path=docProps/custom.xml><?xml version="1.0" encoding="utf-8"?>
<Properties xmlns="http://schemas.openxmlformats.org/officeDocument/2006/custom-properties" xmlns:vt="http://schemas.openxmlformats.org/officeDocument/2006/docPropsVTypes"/>
</file>