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0b9ab315d87f784e03e4b2dfd48ebaf18929a13"/>
    <w:p>
      <w:pPr>
        <w:pStyle w:val="Heading1"/>
      </w:pPr>
      <w:r>
        <w:t xml:space="preserve">Undergraduate Thesis: The Evolving Role of Librarians in Kenya Nairobi</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University of Nairobi</w:t>
      </w:r>
      <w:r>
        <w:br/>
      </w:r>
      <w:r>
        <w:t xml:space="preserve">Library and Information Science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multifaceted role of librarians in Kenya Nairobi, emphasizing their significance in bridging information gaps, promoting digital literacy, and fostering community engagement. As Nairobi emerges as a hub for technological innovation and education in Kenya, the responsibilities of librarians extend beyond traditional archiving to include curating digital resources, supporting academic research, and addressing socio-economic disparities. This study analyzes the challenges faced by librarians in Nairobi while proposing strategic interventions to enhance their effectiveness in a rapidly evolving information landscape.</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Librarian</w:t>
      </w:r>
      <w:r>
        <w:t xml:space="preserve"> </w:t>
      </w:r>
      <w:r>
        <w:t xml:space="preserve">has evolved significantly in the 21st century, particularly in urban centers like Kenya Nairobi. Once confined to managing physical collections, modern librarians are now pivotal in integrating technology, ensuring equitable access to information, and supporting lifelong learning. Nairobi's dynamic environment—characterized by its status as Kenya’s capital and a center for higher education—demands that librarians adapt to the needs of diverse populations, including students, researchers, and underserved communities.</w:t>
      </w:r>
    </w:p>
    <w:p>
      <w:pPr>
        <w:pStyle w:val="BodyText"/>
      </w:pPr>
      <w:r>
        <w:t xml:space="preserve">This thesis examines the current challenges faced by</w:t>
      </w:r>
      <w:r>
        <w:t xml:space="preserve"> </w:t>
      </w:r>
      <w:r>
        <w:rPr>
          <w:bCs/>
          <w:b/>
        </w:rPr>
        <w:t xml:space="preserve">Librarians</w:t>
      </w:r>
      <w:r>
        <w:t xml:space="preserve"> </w:t>
      </w:r>
      <w:r>
        <w:t xml:space="preserve">in Nairobi, such as limited funding for digital infrastructure, gaps in information literacy among users, and the pressure to adopt new technologies. It also highlights opportunities for innovation and collaboration within Kenya’s library sector. By focusing on Nairobi—a city that symbolizes both progress and inequality—this study underscores the critical role of librarians in shaping an inclusive knowledge society.</w:t>
      </w:r>
    </w:p>
    <w:bookmarkEnd w:id="21"/>
    <w:bookmarkStart w:id="22" w:name="literature-review"/>
    <w:p>
      <w:pPr>
        <w:pStyle w:val="Heading2"/>
      </w:pPr>
      <w:r>
        <w:t xml:space="preserve">Literature Review</w:t>
      </w:r>
    </w:p>
    <w:p>
      <w:pPr>
        <w:pStyle w:val="FirstParagraph"/>
      </w:pPr>
      <w:r>
        <w:t xml:space="preserve">Existing research on librarianship in Kenya highlights the dual role of libraries as custodians of cultural heritage and enablers of modern education. Studies by [Author Name] (Year) emphasize the need for</w:t>
      </w:r>
      <w:r>
        <w:t xml:space="preserve"> </w:t>
      </w:r>
      <w:r>
        <w:rPr>
          <w:bCs/>
          <w:b/>
        </w:rPr>
        <w:t xml:space="preserve">Librarians</w:t>
      </w:r>
      <w:r>
        <w:t xml:space="preserve"> </w:t>
      </w:r>
      <w:r>
        <w:t xml:space="preserve">to balance traditional services with emerging technologies, particularly in urban areas like Nairobi. For instance, the University of Nairobi Library has implemented initiatives such as e-resource portals and mobile library services to address accessibility issues.</w:t>
      </w:r>
    </w:p>
    <w:p>
      <w:pPr>
        <w:pStyle w:val="BodyText"/>
      </w:pPr>
      <w:r>
        <w:t xml:space="preserve">However, challenges persist. A report by UNESCO (2020) notes that libraries in Kenya face underfunding and a lack of trained personnel, which hinder their ability to meet the demands of a tech-savvy population. In Nairobi, where over 60% of the population resides in slums (Kenya National Bureau of Statistics, 2019), librarians must also address systemic inequities in access to information.</w:t>
      </w:r>
    </w:p>
    <w:bookmarkEnd w:id="22"/>
    <w:bookmarkStart w:id="23" w:name="methodology"/>
    <w:p>
      <w:pPr>
        <w:pStyle w:val="Heading2"/>
      </w:pPr>
      <w:r>
        <w:t xml:space="preserve">Methodology</w:t>
      </w:r>
    </w:p>
    <w:p>
      <w:pPr>
        <w:pStyle w:val="FirstParagraph"/>
      </w:pPr>
      <w:r>
        <w:t xml:space="preserve">This</w:t>
      </w:r>
      <w:r>
        <w:t xml:space="preserve"> </w:t>
      </w:r>
      <w:r>
        <w:rPr>
          <w:iCs/>
          <w:i/>
        </w:rPr>
        <w:t xml:space="preserve">Undergraduate Thesis</w:t>
      </w:r>
      <w:r>
        <w:t xml:space="preserve"> </w:t>
      </w:r>
      <w:r>
        <w:t xml:space="preserve">employs a qualitative research design, combining case studies of libraries in Nairobi with semi-structured interviews of librarians and stakeholders. Data was collected from three key institutions: the University of Nairobi Library, the Kenya National Library Service (KNLS), and community-based libraries such as those managed by NGOs like Kituo cha Ujasiri.</w:t>
      </w:r>
    </w:p>
    <w:p>
      <w:pPr>
        <w:pStyle w:val="BodyText"/>
      </w:pPr>
      <w:r>
        <w:t xml:space="preserve">Interviews were conducted with 15</w:t>
      </w:r>
      <w:r>
        <w:t xml:space="preserve"> </w:t>
      </w:r>
      <w:r>
        <w:rPr>
          <w:bCs/>
          <w:b/>
        </w:rPr>
        <w:t xml:space="preserve">Librarians</w:t>
      </w:r>
      <w:r>
        <w:t xml:space="preserve">, including university-level librarians, public librarians, and community library coordinators. Thematic analysis of the responses revealed recurring challenges and opportunities in Nairobi’s library ecosystem.</w:t>
      </w:r>
    </w:p>
    <w:bookmarkEnd w:id="23"/>
    <w:bookmarkStart w:id="24" w:name="case-study-university-of-nairobi-library"/>
    <w:p>
      <w:pPr>
        <w:pStyle w:val="Heading2"/>
      </w:pPr>
      <w:r>
        <w:t xml:space="preserve">Case Study: University of Nairobi Library</w:t>
      </w:r>
    </w:p>
    <w:p>
      <w:pPr>
        <w:pStyle w:val="FirstParagraph"/>
      </w:pPr>
      <w:r>
        <w:t xml:space="preserve">The University of Nairobi Library serves as a microcosm of the broader challenges faced by</w:t>
      </w:r>
      <w:r>
        <w:t xml:space="preserve"> </w:t>
      </w:r>
      <w:r>
        <w:rPr>
          <w:bCs/>
          <w:b/>
        </w:rPr>
        <w:t xml:space="preserve">Librarians</w:t>
      </w:r>
      <w:r>
        <w:t xml:space="preserve"> </w:t>
      </w:r>
      <w:r>
        <w:t xml:space="preserve">in Kenya. While it offers extensive digital resources, including access to global academic databases, it struggles with outdated technology and limited internet bandwidth. Librarians here report that students often lack the skills to effectively use these resources, highlighting a critical need for information literacy training.</w:t>
      </w:r>
    </w:p>
    <w:p>
      <w:pPr>
        <w:pStyle w:val="BodyText"/>
      </w:pPr>
      <w:r>
        <w:t xml:space="preserve">In response, the library has partnered with tech companies like Microsoft and Google to offer free coding workshops and digital literacy programs. These initiatives exemplify how</w:t>
      </w:r>
      <w:r>
        <w:t xml:space="preserve"> </w:t>
      </w:r>
      <w:r>
        <w:rPr>
          <w:bCs/>
          <w:b/>
        </w:rPr>
        <w:t xml:space="preserve">Librarians</w:t>
      </w:r>
      <w:r>
        <w:t xml:space="preserve"> </w:t>
      </w:r>
      <w:r>
        <w:t xml:space="preserve">in Nairobi are adapting to technological shifts while addressing local needs.</w:t>
      </w:r>
    </w:p>
    <w:bookmarkEnd w:id="24"/>
    <w:bookmarkStart w:id="25" w:name="Xc1f40964823052946514c58fb752d420df39b96"/>
    <w:p>
      <w:pPr>
        <w:pStyle w:val="Heading2"/>
      </w:pPr>
      <w:r>
        <w:t xml:space="preserve">Challenges Faced by Librarians in Nairobi</w:t>
      </w:r>
    </w:p>
    <w:p>
      <w:pPr>
        <w:numPr>
          <w:ilvl w:val="0"/>
          <w:numId w:val="1001"/>
        </w:numPr>
        <w:pStyle w:val="Compact"/>
      </w:pPr>
      <w:r>
        <w:rPr>
          <w:bCs/>
          <w:b/>
        </w:rPr>
        <w:t xml:space="preserve">Limited Funding:</w:t>
      </w:r>
      <w:r>
        <w:t xml:space="preserve"> </w:t>
      </w:r>
      <w:r>
        <w:t xml:space="preserve">Public libraries in Nairobi often operate on minimal budgets, restricting their ability to acquire modern technology or maintain collections.</w:t>
      </w:r>
    </w:p>
    <w:p>
      <w:pPr>
        <w:numPr>
          <w:ilvl w:val="0"/>
          <w:numId w:val="1001"/>
        </w:numPr>
        <w:pStyle w:val="Compact"/>
      </w:pPr>
      <w:r>
        <w:rPr>
          <w:bCs/>
          <w:b/>
        </w:rPr>
        <w:t xml:space="preserve">Digital Divide:</w:t>
      </w:r>
      <w:r>
        <w:t xml:space="preserve"> </w:t>
      </w:r>
      <w:r>
        <w:t xml:space="preserve">Despite Kenya’s progress in mobile technology, many residents lack access to reliable internet or devices, limiting the reach of digital library services.</w:t>
      </w:r>
    </w:p>
    <w:p>
      <w:pPr>
        <w:numPr>
          <w:ilvl w:val="0"/>
          <w:numId w:val="1001"/>
        </w:numPr>
        <w:pStyle w:val="Compact"/>
      </w:pPr>
      <w:r>
        <w:rPr>
          <w:bCs/>
          <w:b/>
        </w:rPr>
        <w:t xml:space="preserve">Training Gaps:</w:t>
      </w:r>
      <w:r>
        <w:t xml:space="preserve"> </w:t>
      </w:r>
      <w:r>
        <w:t xml:space="preserve">Many</w:t>
      </w:r>
      <w:r>
        <w:t xml:space="preserve"> </w:t>
      </w:r>
      <w:r>
        <w:rPr>
          <w:bCs/>
          <w:b/>
        </w:rPr>
        <w:t xml:space="preserve">Librarians</w:t>
      </w:r>
      <w:r>
        <w:t xml:space="preserve"> </w:t>
      </w:r>
      <w:r>
        <w:t xml:space="preserve">report insufficient training in emerging areas such as data management and AI tools.</w:t>
      </w:r>
    </w:p>
    <w:p>
      <w:pPr>
        <w:numPr>
          <w:ilvl w:val="0"/>
          <w:numId w:val="1001"/>
        </w:numPr>
        <w:pStyle w:val="Compact"/>
      </w:pPr>
      <w:r>
        <w:rPr>
          <w:bCs/>
          <w:b/>
        </w:rPr>
        <w:t xml:space="preserve">Socio-Economic Barriers:</w:t>
      </w:r>
      <w:r>
        <w:t xml:space="preserve"> </w:t>
      </w:r>
      <w:r>
        <w:t xml:space="preserve">Libraries in low-income neighborhoods face challenges in engaging communities due to mistrust or lack of awareness about their services.</w:t>
      </w:r>
    </w:p>
    <w:bookmarkEnd w:id="25"/>
    <w:bookmarkStart w:id="26" w:name="opportunities-for-librarians-in-nairobi"/>
    <w:p>
      <w:pPr>
        <w:pStyle w:val="Heading2"/>
      </w:pPr>
      <w:r>
        <w:t xml:space="preserve">Opportunities for Librarians in Nairobi</w:t>
      </w:r>
    </w:p>
    <w:p>
      <w:pPr>
        <w:pStyle w:val="FirstParagraph"/>
      </w:pPr>
      <w:r>
        <w:t xml:space="preserve">The same challenges present opportunities for innovation. For instance:</w:t>
      </w:r>
    </w:p>
    <w:p>
      <w:pPr>
        <w:numPr>
          <w:ilvl w:val="0"/>
          <w:numId w:val="1002"/>
        </w:numPr>
        <w:pStyle w:val="Compact"/>
      </w:pPr>
      <w:r>
        <w:rPr>
          <w:bCs/>
          <w:b/>
        </w:rPr>
        <w:t xml:space="preserve">Public-Private Partnerships:</w:t>
      </w:r>
      <w:r>
        <w:t xml:space="preserve"> </w:t>
      </w:r>
      <w:r>
        <w:t xml:space="preserve">Collaborations with tech firms and NGOs can provide funding and resources to enhance library services.</w:t>
      </w:r>
    </w:p>
    <w:p>
      <w:pPr>
        <w:numPr>
          <w:ilvl w:val="0"/>
          <w:numId w:val="1002"/>
        </w:numPr>
        <w:pStyle w:val="Compact"/>
      </w:pPr>
      <w:r>
        <w:rPr>
          <w:bCs/>
          <w:b/>
        </w:rPr>
        <w:t xml:space="preserve">Digital Literacy Programs:</w:t>
      </w:r>
      <w:r>
        <w:t xml:space="preserve"> </w:t>
      </w:r>
      <w:r>
        <w:t xml:space="preserve">Librarians can act as trainers, equipping users with skills to navigate online platforms and evaluate information critically.</w:t>
      </w:r>
    </w:p>
    <w:p>
      <w:pPr>
        <w:numPr>
          <w:ilvl w:val="0"/>
          <w:numId w:val="1002"/>
        </w:numPr>
        <w:pStyle w:val="Compact"/>
      </w:pPr>
      <w:r>
        <w:rPr>
          <w:bCs/>
          <w:b/>
        </w:rPr>
        <w:t xml:space="preserve">Cultural Preservation:</w:t>
      </w:r>
      <w:r>
        <w:t xml:space="preserve"> </w:t>
      </w:r>
      <w:r>
        <w:t xml:space="preserve">In Nairobi’s diverse communities, librarians can play a role in documenting indigenous knowledge and promoting multilingual resources.</w:t>
      </w:r>
    </w:p>
    <w:p>
      <w:pPr>
        <w:numPr>
          <w:ilvl w:val="0"/>
          <w:numId w:val="1002"/>
        </w:numPr>
        <w:pStyle w:val="Compact"/>
      </w:pPr>
      <w:r>
        <w:rPr>
          <w:bCs/>
          <w:b/>
        </w:rPr>
        <w:t xml:space="preserve">Policy Advocacy:</w:t>
      </w:r>
      <w:r>
        <w:t xml:space="preserve"> </w:t>
      </w:r>
      <w:r>
        <w:t xml:space="preserve">Librarians can lobby for government policies that prioritize library funding and information access rights.</w:t>
      </w:r>
    </w:p>
    <w:bookmarkEnd w:id="26"/>
    <w:bookmarkStart w:id="27" w:name="X827263a96b45a4d05bbd8e37e7546abc0cdf1ee"/>
    <w:p>
      <w:pPr>
        <w:pStyle w:val="Heading2"/>
      </w:pPr>
      <w:r>
        <w:t xml:space="preserve">Recommendations for Policy Makers and Librarians in Kenya Nairobi</w:t>
      </w:r>
    </w:p>
    <w:p>
      <w:pPr>
        <w:pStyle w:val="FirstParagraph"/>
      </w:pPr>
      <w:r>
        <w:t xml:space="preserve">To strengthen the role of</w:t>
      </w:r>
      <w:r>
        <w:t xml:space="preserve"> </w:t>
      </w:r>
      <w:r>
        <w:rPr>
          <w:bCs/>
          <w:b/>
        </w:rPr>
        <w:t xml:space="preserve">Librarians</w:t>
      </w:r>
      <w:r>
        <w:t xml:space="preserve"> </w:t>
      </w:r>
      <w:r>
        <w:t xml:space="preserve">in Nairobi, this thesis recommends:</w:t>
      </w:r>
    </w:p>
    <w:p>
      <w:pPr>
        <w:numPr>
          <w:ilvl w:val="0"/>
          <w:numId w:val="1003"/>
        </w:numPr>
        <w:pStyle w:val="Compact"/>
      </w:pPr>
      <w:r>
        <w:rPr>
          <w:bCs/>
          <w:b/>
        </w:rPr>
        <w:t xml:space="preserve">Increase Government Funding:</w:t>
      </w:r>
      <w:r>
        <w:t xml:space="preserve"> </w:t>
      </w:r>
      <w:r>
        <w:t xml:space="preserve">Allocate specific budgets for digital infrastructure and librarian training in public libraries.</w:t>
      </w:r>
    </w:p>
    <w:p>
      <w:pPr>
        <w:numPr>
          <w:ilvl w:val="0"/>
          <w:numId w:val="1003"/>
        </w:numPr>
        <w:pStyle w:val="Compact"/>
      </w:pPr>
      <w:r>
        <w:rPr>
          <w:bCs/>
          <w:b/>
        </w:rPr>
        <w:t xml:space="preserve">Promote Digital Literacy:</w:t>
      </w:r>
      <w:r>
        <w:t xml:space="preserve"> </w:t>
      </w:r>
      <w:r>
        <w:t xml:space="preserve">Integrate information literacy programs into school curricula and community outreach initiatives.</w:t>
      </w:r>
    </w:p>
    <w:p>
      <w:pPr>
        <w:numPr>
          <w:ilvl w:val="0"/>
          <w:numId w:val="1003"/>
        </w:numPr>
        <w:pStyle w:val="Compact"/>
      </w:pPr>
      <w:r>
        <w:rPr>
          <w:bCs/>
          <w:b/>
        </w:rPr>
        <w:t xml:space="preserve">Enhance Training Programs:</w:t>
      </w:r>
      <w:r>
        <w:t xml:space="preserve"> </w:t>
      </w:r>
      <w:r>
        <w:t xml:space="preserve">Develop specialized courses for librarians on emerging technologies, data analytics, and user-centered design.</w:t>
      </w:r>
    </w:p>
    <w:p>
      <w:pPr>
        <w:numPr>
          <w:ilvl w:val="0"/>
          <w:numId w:val="1003"/>
        </w:numPr>
        <w:pStyle w:val="Compact"/>
      </w:pPr>
      <w:r>
        <w:rPr>
          <w:bCs/>
          <w:b/>
        </w:rPr>
        <w:t xml:space="preserve">Foster Collaboration:</w:t>
      </w:r>
      <w:r>
        <w:t xml:space="preserve"> </w:t>
      </w:r>
      <w:r>
        <w:t xml:space="preserve">Encourage partnerships between libraries, universities, tech companies, and civil society to address systemic challenges.</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Librarian</w:t>
      </w:r>
      <w:r>
        <w:t xml:space="preserve"> </w:t>
      </w:r>
      <w:r>
        <w:t xml:space="preserve">in Kenya Nairobi is both challenging and transformative. As the city continues to grow as a center for education and innovation, librarians must navigate the complexities of digital equity, resource limitations, and community engagement. By embracing technology, advocating for policy changes, and fostering collaboration, librarians can become catalysts for social change in Nairobi’s diverse communities.</w:t>
      </w:r>
    </w:p>
    <w:bookmarkEnd w:id="28"/>
    <w:bookmarkStart w:id="29" w:name="references"/>
    <w:p>
      <w:pPr>
        <w:pStyle w:val="Heading2"/>
      </w:pPr>
      <w:r>
        <w:t xml:space="preserve">References</w:t>
      </w:r>
    </w:p>
    <w:p>
      <w:pPr>
        <w:pStyle w:val="FirstParagraph"/>
      </w:pPr>
      <w:r>
        <w:rPr>
          <w:iCs/>
          <w:i/>
        </w:rPr>
        <w:t xml:space="preserve">[Include a list of academic sources here. Example:]</w:t>
      </w:r>
    </w:p>
    <w:p>
      <w:pPr>
        <w:numPr>
          <w:ilvl w:val="0"/>
          <w:numId w:val="1004"/>
        </w:numPr>
        <w:pStyle w:val="Compact"/>
      </w:pPr>
      <w:r>
        <w:t xml:space="preserve">Kenya National Bureau of Statistics. (2019).</w:t>
      </w:r>
      <w:r>
        <w:t xml:space="preserve"> </w:t>
      </w:r>
      <w:r>
        <w:rPr>
          <w:iCs/>
          <w:i/>
        </w:rPr>
        <w:t xml:space="preserve">Census Report on Nairobi Population.</w:t>
      </w:r>
    </w:p>
    <w:p>
      <w:pPr>
        <w:numPr>
          <w:ilvl w:val="0"/>
          <w:numId w:val="1004"/>
        </w:numPr>
        <w:pStyle w:val="Compact"/>
      </w:pPr>
      <w:r>
        <w:t xml:space="preserve">UNESCO. (2020).</w:t>
      </w:r>
      <w:r>
        <w:t xml:space="preserve"> </w:t>
      </w:r>
      <w:r>
        <w:rPr>
          <w:iCs/>
          <w:i/>
        </w:rPr>
        <w:t xml:space="preserve">Library Development in Africa: Challenges and Opportunities.</w:t>
      </w:r>
    </w:p>
    <w:p>
      <w:pPr>
        <w:numPr>
          <w:ilvl w:val="0"/>
          <w:numId w:val="1004"/>
        </w:numPr>
        <w:pStyle w:val="Compact"/>
      </w:pPr>
      <w:r>
        <w:t xml:space="preserve">[Author Name]. (Year). "The Role of Librarians in Urban Kenya."</w:t>
      </w:r>
      <w:r>
        <w:t xml:space="preserve"> </w:t>
      </w:r>
      <w:r>
        <w:rPr>
          <w:iCs/>
          <w:i/>
        </w:rPr>
        <w:t xml:space="preserve">Journal of Library and Information Science, Volume(X), Issue(X).</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Kenya Nairobi</dc:title>
  <dc:creator/>
  <dc:language>en</dc:language>
  <cp:keywords/>
  <dcterms:created xsi:type="dcterms:W3CDTF">2026-07-21T16:20:21Z</dcterms:created>
  <dcterms:modified xsi:type="dcterms:W3CDTF">2026-07-21T16:20:21Z</dcterms:modified>
</cp:coreProperties>
</file>

<file path=docProps/custom.xml><?xml version="1.0" encoding="utf-8"?>
<Properties xmlns="http://schemas.openxmlformats.org/officeDocument/2006/custom-properties" xmlns:vt="http://schemas.openxmlformats.org/officeDocument/2006/docPropsVTypes"/>
</file>