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35027698291697a262d9908e1b03c5a09d57598"/>
    <w:p>
      <w:pPr>
        <w:pStyle w:val="Heading1"/>
      </w:pPr>
      <w:r>
        <w:t xml:space="preserve">Undergraduate Thesis: The Role of Librarians in New Zealand Auckland</w:t>
      </w:r>
    </w:p>
    <w:p>
      <w:pPr>
        <w:pStyle w:val="FirstParagraph"/>
      </w:pPr>
      <w:r>
        <w:t xml:space="preserve">This undergraduate thesis explores the evolving role and significance of librarians within the context of New Zealand’s Auckland region. As a hub for education, culture, and innovation, Auckland presents a unique environment for examining how librarians adapt to contemporary challenges while maintaining their foundational mission: to foster knowledge accessibility and community engagement. The study focuses on the multifaceted responsibilities of librarians in public libraries, academic institutions, and specialized collections across Auckland.</w:t>
      </w:r>
    </w:p>
    <w:bookmarkStart w:id="20" w:name="introduction"/>
    <w:p>
      <w:pPr>
        <w:pStyle w:val="Heading2"/>
      </w:pPr>
      <w:r>
        <w:t xml:space="preserve">Introduction</w:t>
      </w:r>
    </w:p>
    <w:p>
      <w:pPr>
        <w:pStyle w:val="FirstParagraph"/>
      </w:pPr>
      <w:r>
        <w:t xml:space="preserve">Auckland, as New Zealand’s largest city and economic center, hosts a diverse population with varying informational needs. Librarians in this region play a pivotal role in bridging gaps between traditional library services and modern digital demands. This thesis investigates how librarians navigate these changes while contributing to Auckland’s social fabric, education system, and cultural preservation efforts.</w:t>
      </w:r>
    </w:p>
    <w:p>
      <w:pPr>
        <w:pStyle w:val="BodyText"/>
      </w:pPr>
      <w:r>
        <w:t xml:space="preserve">The primary objective of this research is to analyze the current responsibilities of librarians in Auckland, assess their challenges, and highlight their contributions to the community. It also seeks to determine how training programs and policies can better support librarians in meeting the dynamic needs of Auckland’s residents.</w:t>
      </w:r>
    </w:p>
    <w:bookmarkEnd w:id="20"/>
    <w:bookmarkStart w:id="21" w:name="literature-review"/>
    <w:p>
      <w:pPr>
        <w:pStyle w:val="Heading2"/>
      </w:pPr>
      <w:r>
        <w:t xml:space="preserve">Literature Review</w:t>
      </w:r>
    </w:p>
    <w:p>
      <w:pPr>
        <w:pStyle w:val="FirstParagraph"/>
      </w:pPr>
      <w:r>
        <w:t xml:space="preserve">Librarians have historically been custodians of knowledge, but their roles have expanded significantly with technological advancements. In New Zealand, libraries are no longer just repositories for books; they are community centers that offer digital resources, literacy programs, and cultural events (Ministry of Education New Zealand, 2021). In Auckland, this shift is particularly pronounced due to the city’s rapid urbanization and diverse demographics.</w:t>
      </w:r>
    </w:p>
    <w:p>
      <w:pPr>
        <w:pStyle w:val="BodyText"/>
      </w:pPr>
      <w:r>
        <w:t xml:space="preserve">Research by Taylor (2020) emphasizes that librarians in urban areas like Auckland must now act as educators, technologists, and community liaisons. Their responsibilities include managing digital archives, providing access to e-resources, and designing programs for children, youth, and marginalized groups. Additionally, they collaborate with schools and universities to support academic research and lifelong learning.</w:t>
      </w:r>
    </w:p>
    <w:p>
      <w:pPr>
        <w:pStyle w:val="BodyText"/>
      </w:pPr>
      <w:r>
        <w:t xml:space="preserve">The New Zealand Library Association (NZLA) reports that librarians in Auckland face challenges such as limited funding for modernization projects and a need for continuous professional development to keep pace with digital trends (NZLA, 2023). These factors are critical in understanding the pressures on librarians as they strive to maintain relevance and accessibility.</w:t>
      </w:r>
    </w:p>
    <w:bookmarkEnd w:id="21"/>
    <w:bookmarkStart w:id="22" w:name="methodology"/>
    <w:p>
      <w:pPr>
        <w:pStyle w:val="Heading2"/>
      </w:pPr>
      <w:r>
        <w:t xml:space="preserve">Methodology</w:t>
      </w:r>
    </w:p>
    <w:p>
      <w:pPr>
        <w:pStyle w:val="FirstParagraph"/>
      </w:pPr>
      <w:r>
        <w:t xml:space="preserve">This thesis employs a qualitative approach, combining case studies of Auckland libraries with interviews conducted with librarians and stakeholders. Data was gathered through semi-structured interviews with five librarians from different institutions in Auckland, including the Central Library (Auckland Libraries), the University of Auckland’s library system, and a community-focused library in South Auckland.</w:t>
      </w:r>
    </w:p>
    <w:p>
      <w:pPr>
        <w:pStyle w:val="BodyText"/>
      </w:pPr>
      <w:r>
        <w:t xml:space="preserve">Secondary data sources included reports from the Ministry of Education New Zealand, NZLA publications, and academic journals focusing on library science. The analysis centered on identifying common themes in librarians’ roles, challenges faced by libraries in Auckland, and recommendations for improvement.</w:t>
      </w:r>
    </w:p>
    <w:bookmarkEnd w:id="22"/>
    <w:bookmarkStart w:id="23" w:name="findings"/>
    <w:p>
      <w:pPr>
        <w:pStyle w:val="Heading2"/>
      </w:pPr>
      <w:r>
        <w:t xml:space="preserve">Findings</w:t>
      </w:r>
    </w:p>
    <w:p>
      <w:pPr>
        <w:pStyle w:val="FirstParagraph"/>
      </w:pPr>
      <w:r>
        <w:t xml:space="preserve">The interviews revealed that librarians in Auckland are multifunctional professionals. For instance, Central Library’s staff emphasized their role as facilitators of digital literacy workshops and event organizers for cultural festivals. One librarian noted, “Our mission is to ensure that every resident, regardless of background, can access the tools they need to succeed in today’s world.”</w:t>
      </w:r>
    </w:p>
    <w:p>
      <w:pPr>
        <w:pStyle w:val="BodyText"/>
      </w:pPr>
      <w:r>
        <w:t xml:space="preserve">Key findings include:</w:t>
      </w:r>
    </w:p>
    <w:p>
      <w:pPr>
        <w:numPr>
          <w:ilvl w:val="0"/>
          <w:numId w:val="1001"/>
        </w:numPr>
        <w:pStyle w:val="Compact"/>
      </w:pPr>
      <w:r>
        <w:rPr>
          <w:bCs/>
          <w:b/>
        </w:rPr>
        <w:t xml:space="preserve">Digital Transformation:</w:t>
      </w:r>
      <w:r>
        <w:t xml:space="preserve"> </w:t>
      </w:r>
      <w:r>
        <w:t xml:space="preserve">Librarians are increasingly responsible for managing digital resources and ensuring equitable access to technology. This includes training users on software, databases, and online safety.</w:t>
      </w:r>
    </w:p>
    <w:p>
      <w:pPr>
        <w:numPr>
          <w:ilvl w:val="0"/>
          <w:numId w:val="1001"/>
        </w:numPr>
        <w:pStyle w:val="Compact"/>
      </w:pPr>
      <w:r>
        <w:rPr>
          <w:bCs/>
          <w:b/>
        </w:rPr>
        <w:t xml:space="preserve">Cultural Inclusion:</w:t>
      </w:r>
      <w:r>
        <w:t xml:space="preserve"> </w:t>
      </w:r>
      <w:r>
        <w:t xml:space="preserve">Libraries in Auckland actively promote multiculturalism through multilingual resources and community events. For example, the South Auckland library hosts weekly sessions in Te Reo Māori to preserve indigenous language heritage.</w:t>
      </w:r>
    </w:p>
    <w:p>
      <w:pPr>
        <w:numPr>
          <w:ilvl w:val="0"/>
          <w:numId w:val="1001"/>
        </w:numPr>
        <w:pStyle w:val="Compact"/>
      </w:pPr>
      <w:r>
        <w:rPr>
          <w:bCs/>
          <w:b/>
        </w:rPr>
        <w:t xml:space="preserve">Community Support:</w:t>
      </w:r>
      <w:r>
        <w:t xml:space="preserve"> </w:t>
      </w:r>
      <w:r>
        <w:t xml:space="preserve">Librarians often serve as informal counselors, offering support to individuals facing social or economic hardships. They also collaborate with local NGOs to provide resources for vulnerable populations.</w:t>
      </w:r>
    </w:p>
    <w:p>
      <w:pPr>
        <w:pStyle w:val="FirstParagraph"/>
      </w:pPr>
      <w:r>
        <w:t xml:space="preserve">However, challenges such as budget constraints and staffing shortages were repeatedly cited. One librarian from a rural Auckland library highlighted the difficulty in acquiring up-to-date technology due to limited funding, which affects the quality of service provided to patrons.</w:t>
      </w:r>
    </w:p>
    <w:bookmarkEnd w:id="23"/>
    <w:bookmarkStart w:id="24" w:name="discussion"/>
    <w:p>
      <w:pPr>
        <w:pStyle w:val="Heading2"/>
      </w:pPr>
      <w:r>
        <w:t xml:space="preserve">Discussion</w:t>
      </w:r>
    </w:p>
    <w:p>
      <w:pPr>
        <w:pStyle w:val="FirstParagraph"/>
      </w:pPr>
      <w:r>
        <w:t xml:space="preserve">The findings underscore the critical role of librarians in Auckland’s educational and cultural landscape. Their ability to adapt to technological changes while maintaining community-focused services is essential for ensuring that libraries remain vital institutions. However, systemic issues such as underfunding threaten their capacity to meet growing demands.</w:t>
      </w:r>
    </w:p>
    <w:p>
      <w:pPr>
        <w:pStyle w:val="BodyText"/>
      </w:pPr>
      <w:r>
        <w:t xml:space="preserve">Comparing Auckland’s context with other regions in New Zealand reveals that urban areas like Auckland require more specialized training for librarians due to the complexity of their user base. This suggests a need for targeted professional development programs tailored to the unique challenges of city-based libraries.</w:t>
      </w:r>
    </w:p>
    <w:p>
      <w:pPr>
        <w:pStyle w:val="BodyText"/>
      </w:pPr>
      <w:r>
        <w:t xml:space="preserve">The thesis also highlights opportunities for innovation, such as integrating virtual reality resources into library offerings or expanding partnerships with schools and universities to enhance educational outcomes. These strategies could strengthen librarians’ roles as hubs of knowledge and creativity in Auckland.</w:t>
      </w:r>
    </w:p>
    <w:bookmarkEnd w:id="24"/>
    <w:bookmarkStart w:id="25" w:name="conclusion"/>
    <w:p>
      <w:pPr>
        <w:pStyle w:val="Heading2"/>
      </w:pPr>
      <w:r>
        <w:t xml:space="preserve">Conclusion</w:t>
      </w:r>
    </w:p>
    <w:p>
      <w:pPr>
        <w:pStyle w:val="FirstParagraph"/>
      </w:pPr>
      <w:r>
        <w:t xml:space="preserve">This undergraduate thesis demonstrates that librarians in New Zealand Auckland are dynamic professionals who play a crucial role in education, community development, and cultural preservation. While they face challenges such as funding limitations and technological demands, their dedication to serving diverse populations remains unwavering. Future efforts should focus on increasing investment in library infrastructure and providing ongoing training to equip librarians with the skills needed for an evolving digital era.</w:t>
      </w:r>
    </w:p>
    <w:p>
      <w:pPr>
        <w:pStyle w:val="BodyText"/>
      </w:pPr>
      <w:r>
        <w:t xml:space="preserve">As Auckland continues to grow, the role of librarians will only become more vital. By recognizing their contributions and addressing systemic barriers, stakeholders can ensure that libraries remain a cornerstone of knowledge accessibility and community engagement in New Zealand’s largest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New Zealand Auckland</dc:title>
  <dc:creator/>
  <dc:language>en</dc:language>
  <cp:keywords/>
  <dcterms:created xsi:type="dcterms:W3CDTF">2026-07-23T22:17:54Z</dcterms:created>
  <dcterms:modified xsi:type="dcterms:W3CDTF">2026-07-23T22:17:54Z</dcterms:modified>
</cp:coreProperties>
</file>

<file path=docProps/custom.xml><?xml version="1.0" encoding="utf-8"?>
<Properties xmlns="http://schemas.openxmlformats.org/officeDocument/2006/custom-properties" xmlns:vt="http://schemas.openxmlformats.org/officeDocument/2006/docPropsVTypes"/>
</file>