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Academic</w:t>
      </w:r>
      <w:r>
        <w:t xml:space="preserve"> </w:t>
      </w:r>
      <w:r>
        <w:t xml:space="preserve">Institutions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30" w:name="Xa5dfb773ddbc7261dfb59700aa35f47ad0fc615"/>
    <w:p>
      <w:pPr>
        <w:pStyle w:val="Heading1"/>
      </w:pPr>
      <w:r>
        <w:t xml:space="preserve">Undergraduate Thesis: The Role of a Librarian in Academic Institutions of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Moscow, Russia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Librarian within academic institutions in Moscow, Russia. As a critical member of the educational ecosystem, the Librarian serves as a bridge between students, faculty, and the vast repository of knowledge housed in libraries. This study examines how librarianship in Moscow has adapted to technological advancements while preserving cultural and academic traditions unique to Russia. The research highlights challenges such as digital literacy gaps, funding constraints, and political influences on information dissemination. Through case studies of leading libraries in Moscow, this thesis underscores the Librarian’s pivotal role in fostering academic excellence and lifelong learning.</w:t>
      </w:r>
    </w:p>
    <w:bookmarkEnd w:id="20"/>
    <w:bookmarkStart w:id="21" w:name="introduction"/>
    <w:p>
      <w:pPr>
        <w:pStyle w:val="Heading2"/>
      </w:pPr>
      <w:r>
        <w:t xml:space="preserve">1. Introduction</w:t>
      </w:r>
    </w:p>
    <w:p>
      <w:pPr>
        <w:pStyle w:val="FirstParagraph"/>
      </w:pPr>
      <w:r>
        <w:t xml:space="preserve">The Librarian is an indispensable figure in modern education systems worldwide, but their role takes on unique dimensions in Russia, particularly in Moscow. As the capital of Russia, Moscow hosts prestigious universities such as Moscow State University (MSU) and the Higher School of Economics (HSE), which rely heavily on well-organized academic libraries to support research and teaching. This thesis investigates how librarians in these institutions navigate cultural, technological, and administrative challenges to meet the demands of a rapidly changing academic landscape. The study also emphasizes the Librarian’s responsibility in preserving Russia’s intellectual heritage while integrating global standards of information management.</w:t>
      </w:r>
    </w:p>
    <w:bookmarkEnd w:id="21"/>
    <w:bookmarkStart w:id="22" w:name="Xec5dfb904e84c43f1ba09ca65d8048f3923a74f"/>
    <w:p>
      <w:pPr>
        <w:pStyle w:val="Heading2"/>
      </w:pPr>
      <w:r>
        <w:t xml:space="preserve">2. Historical Context of Librarianship in Moscow</w:t>
      </w:r>
    </w:p>
    <w:p>
      <w:pPr>
        <w:pStyle w:val="FirstParagraph"/>
      </w:pPr>
      <w:r>
        <w:t xml:space="preserve">Librarianship in Moscow dates back to the 18th century, with the establishment of the Imperial Public Library (now the Russian State Library) in 1795. This institution laid the foundation for Russia’s academic library systems, emphasizing access to literature, scientific texts, and cultural artifacts. Over time, Moscow’s libraries evolved into hubs of intellectual exchange, reflecting both Soviet-era collectivism and post-Soviet modernization. Today, librarians in Moscow must balance historical mandates with contemporary needs such as digitization and multilingual resource management.</w:t>
      </w:r>
    </w:p>
    <w:bookmarkEnd w:id="22"/>
    <w:bookmarkStart w:id="23" w:name="the-evolving-role-of-the-librarian"/>
    <w:p>
      <w:pPr>
        <w:pStyle w:val="Heading2"/>
      </w:pPr>
      <w:r>
        <w:t xml:space="preserve">3. The Evolving Role of the Librarian</w:t>
      </w:r>
    </w:p>
    <w:p>
      <w:pPr>
        <w:pStyle w:val="FirstParagraph"/>
      </w:pPr>
      <w:r>
        <w:t xml:space="preserve">The role of a Librarian in Moscow has expanded beyond traditional duties like cataloging and lending materials. Modern librarians are now tasked with:</w:t>
      </w:r>
    </w:p>
    <w:p>
      <w:pPr>
        <w:numPr>
          <w:ilvl w:val="0"/>
          <w:numId w:val="1001"/>
        </w:numPr>
        <w:pStyle w:val="Compact"/>
      </w:pPr>
      <w:r>
        <w:rPr>
          <w:bCs/>
          <w:b/>
        </w:rPr>
        <w:t xml:space="preserve">Digital Literacy Advocacy:</w:t>
      </w:r>
      <w:r>
        <w:t xml:space="preserve"> </w:t>
      </w:r>
      <w:r>
        <w:t xml:space="preserve">Teaching students and faculty to navigate digital archives, e-books, and research databases.</w:t>
      </w:r>
    </w:p>
    <w:p>
      <w:pPr>
        <w:numPr>
          <w:ilvl w:val="0"/>
          <w:numId w:val="1001"/>
        </w:numPr>
        <w:pStyle w:val="Compact"/>
      </w:pPr>
      <w:r>
        <w:rPr>
          <w:bCs/>
          <w:b/>
        </w:rPr>
        <w:t xml:space="preserve">Information Management:</w:t>
      </w:r>
      <w:r>
        <w:t xml:space="preserve"> </w:t>
      </w:r>
      <w:r>
        <w:t xml:space="preserve">Curating resources that align with Russia’s academic standards while incorporating international journals and publications.</w:t>
      </w:r>
    </w:p>
    <w:p>
      <w:pPr>
        <w:numPr>
          <w:ilvl w:val="0"/>
          <w:numId w:val="1001"/>
        </w:numPr>
        <w:pStyle w:val="Compact"/>
      </w:pPr>
      <w:r>
        <w:rPr>
          <w:bCs/>
          <w:b/>
        </w:rPr>
        <w:t xml:space="preserve">Cultural Preservation:</w:t>
      </w:r>
      <w:r>
        <w:t xml:space="preserve"> </w:t>
      </w:r>
      <w:r>
        <w:t xml:space="preserve">Safeguarding rare manuscripts, historical documents, and folkloric materials unique to Russian culture.</w:t>
      </w:r>
    </w:p>
    <w:bookmarkEnd w:id="23"/>
    <w:bookmarkStart w:id="24" w:name="challenges-faced-by-librarians-in-moscow"/>
    <w:p>
      <w:pPr>
        <w:pStyle w:val="Heading2"/>
      </w:pPr>
      <w:r>
        <w:t xml:space="preserve">4. Challenges Faced by Librarians in Moscow</w:t>
      </w:r>
    </w:p>
    <w:p>
      <w:pPr>
        <w:pStyle w:val="FirstParagraph"/>
      </w:pPr>
      <w:r>
        <w:t xml:space="preserve">Librarians in Moscow encounter several challenges that shape their professional practice:</w:t>
      </w:r>
    </w:p>
    <w:p>
      <w:pPr>
        <w:numPr>
          <w:ilvl w:val="0"/>
          <w:numId w:val="1002"/>
        </w:numPr>
        <w:pStyle w:val="Compact"/>
      </w:pPr>
      <w:r>
        <w:rPr>
          <w:bCs/>
          <w:b/>
        </w:rPr>
        <w:t xml:space="preserve">Funding Constraints:</w:t>
      </w:r>
      <w:r>
        <w:t xml:space="preserve"> </w:t>
      </w:r>
      <w:r>
        <w:t xml:space="preserve">State-funded libraries often face budget cuts, limiting access to cutting-edge technology and training.</w:t>
      </w:r>
    </w:p>
    <w:p>
      <w:pPr>
        <w:numPr>
          <w:ilvl w:val="0"/>
          <w:numId w:val="1002"/>
        </w:numPr>
        <w:pStyle w:val="Compact"/>
      </w:pPr>
      <w:r>
        <w:rPr>
          <w:bCs/>
          <w:b/>
        </w:rPr>
        <w:t xml:space="preserve">Digital Divide:</w:t>
      </w:r>
      <w:r>
        <w:t xml:space="preserve"> </w:t>
      </w:r>
      <w:r>
        <w:t xml:space="preserve">Disparities in internet access and digital skills among students from different socio-economic backgrounds.</w:t>
      </w:r>
    </w:p>
    <w:p>
      <w:pPr>
        <w:numPr>
          <w:ilvl w:val="0"/>
          <w:numId w:val="1002"/>
        </w:numPr>
        <w:pStyle w:val="Compact"/>
      </w:pPr>
      <w:r>
        <w:rPr>
          <w:bCs/>
          <w:b/>
        </w:rPr>
        <w:t xml:space="preserve">Political Influence:</w:t>
      </w:r>
      <w:r>
        <w:t xml:space="preserve"> </w:t>
      </w:r>
      <w:r>
        <w:t xml:space="preserve">Ensuring academic freedom while complying with state regulations on information dissemination.</w:t>
      </w:r>
    </w:p>
    <w:bookmarkEnd w:id="24"/>
    <w:bookmarkStart w:id="25" w:name="opportunities-for-innovation"/>
    <w:p>
      <w:pPr>
        <w:pStyle w:val="Heading2"/>
      </w:pPr>
      <w:r>
        <w:t xml:space="preserve">5. Opportunities for Innovation</w:t>
      </w:r>
    </w:p>
    <w:p>
      <w:pPr>
        <w:pStyle w:val="FirstParagraph"/>
      </w:pPr>
      <w:r>
        <w:t xml:space="preserve">Despite these challenges, Moscow’s librarians have opportunities to innovate:</w:t>
      </w:r>
    </w:p>
    <w:p>
      <w:pPr>
        <w:numPr>
          <w:ilvl w:val="0"/>
          <w:numId w:val="1003"/>
        </w:numPr>
        <w:pStyle w:val="Compact"/>
      </w:pPr>
      <w:r>
        <w:rPr>
          <w:bCs/>
          <w:b/>
        </w:rPr>
        <w:t xml:space="preserve">Collaboration with Universities:</w:t>
      </w:r>
      <w:r>
        <w:t xml:space="preserve"> </w:t>
      </w:r>
      <w:r>
        <w:t xml:space="preserve">Partnering with institutions like MSU to develop open-access repositories of research outputs.</w:t>
      </w:r>
    </w:p>
    <w:p>
      <w:pPr>
        <w:numPr>
          <w:ilvl w:val="0"/>
          <w:numId w:val="1003"/>
        </w:numPr>
        <w:pStyle w:val="Compact"/>
      </w:pPr>
      <w:r>
        <w:rPr>
          <w:bCs/>
          <w:b/>
        </w:rPr>
        <w:t xml:space="preserve">Leveraging Technology:</w:t>
      </w:r>
      <w:r>
        <w:t xml:space="preserve"> </w:t>
      </w:r>
      <w:r>
        <w:t xml:space="preserve">Implementing AI-driven tools for personalized resource recommendations and automated cataloging.</w:t>
      </w:r>
    </w:p>
    <w:p>
      <w:pPr>
        <w:numPr>
          <w:ilvl w:val="0"/>
          <w:numId w:val="1003"/>
        </w:numPr>
        <w:pStyle w:val="Compact"/>
      </w:pPr>
      <w:r>
        <w:rPr>
          <w:bCs/>
          <w:b/>
        </w:rPr>
        <w:t xml:space="preserve">Cultural Exchange Programs:</w:t>
      </w:r>
      <w:r>
        <w:t xml:space="preserve"> </w:t>
      </w:r>
      <w:r>
        <w:t xml:space="preserve">Hosting international scholars and organizing events that highlight global knowledge trends.</w:t>
      </w:r>
    </w:p>
    <w:bookmarkEnd w:id="25"/>
    <w:bookmarkStart w:id="26" w:name="X4b4f529ddaff887bbb9a8ab32ad752528467b33"/>
    <w:p>
      <w:pPr>
        <w:pStyle w:val="Heading2"/>
      </w:pPr>
      <w:r>
        <w:t xml:space="preserve">6. Case Study: The Russian State Library, Moscow</w:t>
      </w:r>
    </w:p>
    <w:p>
      <w:pPr>
        <w:pStyle w:val="FirstParagraph"/>
      </w:pPr>
      <w:r>
        <w:t xml:space="preserve">The Russian State Library (RSL) serves as a prime example of how librarians in Moscow integrate tradition with innovation. With over 30 million items in its collection, RSL’s librarians manage both physical and digital archives while promoting public engagement through exhibitions and educational programs. This case study illustrates the Librarian’s role as a curator, educator, and technologist.</w:t>
      </w:r>
    </w:p>
    <w:bookmarkEnd w:id="26"/>
    <w:bookmarkStart w:id="27" w:name="conclusion"/>
    <w:p>
      <w:pPr>
        <w:pStyle w:val="Heading2"/>
      </w:pPr>
      <w:r>
        <w:t xml:space="preserve">7. Conclusion</w:t>
      </w:r>
    </w:p>
    <w:p>
      <w:pPr>
        <w:pStyle w:val="FirstParagraph"/>
      </w:pPr>
      <w:r>
        <w:t xml:space="preserve">In conclusion, the Librarian in Moscow plays a vital role in shaping academic excellence within Russia’s higher education system. By adapting to technological changes while honoring cultural heritage, librarians ensure that students and faculty have access to the resources needed for research and innovation. This Undergraduate Thesis underscores the importance of supporting librarians through adequate funding, training, and policy reforms to sustain their contributions in Moscow’s academic institutions.</w:t>
      </w:r>
    </w:p>
    <w:bookmarkEnd w:id="27"/>
    <w:bookmarkStart w:id="28" w:name="references"/>
    <w:p>
      <w:pPr>
        <w:pStyle w:val="Heading2"/>
      </w:pPr>
      <w:r>
        <w:t xml:space="preserve">References</w:t>
      </w:r>
    </w:p>
    <w:p>
      <w:pPr>
        <w:pStyle w:val="FirstParagraph"/>
      </w:pPr>
      <w:r>
        <w:t xml:space="preserve">[Insert references here, following a standard citation format such as APA or MLA.]</w:t>
      </w:r>
    </w:p>
    <w:bookmarkEnd w:id="28"/>
    <w:bookmarkStart w:id="29" w:name="appendices"/>
    <w:p>
      <w:pPr>
        <w:pStyle w:val="Heading2"/>
      </w:pPr>
      <w:r>
        <w:t xml:space="preserve">Appendices</w:t>
      </w:r>
    </w:p>
    <w:p>
      <w:pPr>
        <w:pStyle w:val="FirstParagraph"/>
      </w:pPr>
      <w:r>
        <w:t xml:space="preserve">[Include appendices such as interview transcripts, survey data, or library catalog samples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Academic Institutions of Russia, Moscow</dc:title>
  <dc:creator/>
  <dc:language>en</dc:language>
  <cp:keywords/>
  <dcterms:created xsi:type="dcterms:W3CDTF">2026-07-23T03:15:47Z</dcterms:created>
  <dcterms:modified xsi:type="dcterms:W3CDTF">2026-07-23T03:15:47Z</dcterms:modified>
</cp:coreProperties>
</file>

<file path=docProps/custom.xml><?xml version="1.0" encoding="utf-8"?>
<Properties xmlns="http://schemas.openxmlformats.org/officeDocument/2006/custom-properties" xmlns:vt="http://schemas.openxmlformats.org/officeDocument/2006/docPropsVTypes"/>
</file>