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29b591531da1e9a34ac937dfa5f5e53be226cf8"/>
    <w:p>
      <w:pPr>
        <w:pStyle w:val="Heading1"/>
      </w:pPr>
      <w:r>
        <w:t xml:space="preserve">Undergraduate Thesis: The Role of Librarians in Saudi Arabia, Riyadh</w:t>
      </w:r>
    </w:p>
    <w:bookmarkStart w:id="20" w:name="abstract"/>
    <w:p>
      <w:pPr>
        <w:pStyle w:val="Heading2"/>
      </w:pPr>
      <w:r>
        <w:t xml:space="preserve">Abstract</w:t>
      </w:r>
    </w:p>
    <w:p>
      <w:pPr>
        <w:pStyle w:val="FirstParagraph"/>
      </w:pPr>
      <w:r>
        <w:t xml:space="preserve">This Undergraduate Thesis explores the evolving role of librarians within the educational and cultural landscape of Saudi Arabia, with a specific focus on Riyadh. As a hub for academic institutions, research centers, and public libraries, Riyadh presents unique challenges and opportunities for librarians to adapt to modern demands while aligning with national goals such as Vision 2030. The study examines the responsibilities of librarians in Saudi Arabia, the impact of digital transformation on their work, and the cultural context that shapes library services in Riyadh. Through a combination of literature review, case studies, and interviews with local librarians, this thesis highlights the significance of librarians as knowledge facilitators in a rapidly changing society.</w:t>
      </w:r>
    </w:p>
    <w:bookmarkEnd w:id="20"/>
    <w:bookmarkStart w:id="21" w:name="introduction"/>
    <w:p>
      <w:pPr>
        <w:pStyle w:val="Heading2"/>
      </w:pPr>
      <w:r>
        <w:t xml:space="preserve">Introduction</w:t>
      </w:r>
    </w:p>
    <w:p>
      <w:pPr>
        <w:pStyle w:val="FirstParagraph"/>
      </w:pPr>
      <w:r>
        <w:t xml:space="preserve">The role of librarians has always been central to the dissemination of knowledge and the promotion of lifelong learning. In Saudi Arabia, particularly in Riyadh—a city characterized by its rich cultural heritage and rapid modernization—the responsibilities of librarians have expanded beyond traditional roles. As part of Vision 2030, which emphasizes education, technology, and innovation, librarians are now tasked with bridging gaps between traditional practices and digital advancements. This Undergraduate Thesis aims to analyze how librarians in Riyadh navigate these challenges while contributing to the educational and social development of the region.</w:t>
      </w:r>
    </w:p>
    <w:bookmarkEnd w:id="21"/>
    <w:bookmarkStart w:id="22" w:name="literature-review"/>
    <w:p>
      <w:pPr>
        <w:pStyle w:val="Heading2"/>
      </w:pPr>
      <w:r>
        <w:t xml:space="preserve">Literature Review</w:t>
      </w:r>
    </w:p>
    <w:p>
      <w:pPr>
        <w:pStyle w:val="FirstParagraph"/>
      </w:pPr>
      <w:r>
        <w:t xml:space="preserve">Librarians in Saudi Arabia operate within a unique socio-cultural framework. Traditional libraries, such as those found in universities like King Saud University or public institutions like the King Abdulaziz Public Library, have historically focused on preserving Islamic and Arabic literature. However, the integration of modern technology has transformed library services to include digital archives, online resources, and virtual reference systems (Al-Saleem &amp; Al-Harbi, 2021). Studies indicate that librarians in Riyadh are increasingly required to develop skills in information technology, data management, and user engagement to meet the needs of a diverse population.</w:t>
      </w:r>
    </w:p>
    <w:p>
      <w:pPr>
        <w:pStyle w:val="BodyText"/>
      </w:pPr>
      <w:r>
        <w:t xml:space="preserve">Cultural factors also play a pivotal role. In Saudi Arabia, libraries must align with religious values while promoting academic freedom. This balance requires librarians to act as mediators between tradition and modernity. For example, Riyadh’s libraries have introduced gender-segregated spaces and curated collections that respect local norms while encouraging intellectual curiosity (Al-Massari, 2020).</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sources. A comprehensive review of existing literature on librarianship in Saudi Arabia provided context for the study. Additionally, semi-structured interviews were conducted with five librarians from Riyadh-based institutions, including academic libraries and public libraries. The interviews focused on challenges such as adapting to digital tools, managing cultural expectations, and fostering community engagement.</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Librarians in Riyadh emphasized the importance of understanding local customs. For instance, many libraries have adopted flexible hours to accommodate religious observances while ensuring accessibility for students and researchers.</w:t>
      </w:r>
    </w:p>
    <w:p>
      <w:pPr>
        <w:pStyle w:val="BodyText"/>
      </w:pPr>
      <w:r>
        <w:rPr>
          <w:bCs/>
          <w:b/>
        </w:rPr>
        <w:t xml:space="preserve">Digital Transformation:</w:t>
      </w:r>
      <w:r>
        <w:t xml:space="preserve"> </w:t>
      </w:r>
      <w:r>
        <w:t xml:space="preserve">The integration of digital resources has been a double-edged sword. While it has expanded access to global knowledge, librarians reported challenges in training users and maintaining infrastructure. One librarian noted, “We must continuously update our skills to keep pace with new technologies like AI-driven cataloging systems.”</w:t>
      </w:r>
    </w:p>
    <w:p>
      <w:pPr>
        <w:pStyle w:val="BodyText"/>
      </w:pPr>
      <w:r>
        <w:rPr>
          <w:bCs/>
          <w:b/>
        </w:rPr>
        <w:t xml:space="preserve">Educational Impact:</w:t>
      </w:r>
      <w:r>
        <w:t xml:space="preserve"> </w:t>
      </w:r>
      <w:r>
        <w:t xml:space="preserve">Librarians play a critical role in supporting students’ academic success. In Riyadh, university librarians collaborate with faculty to design research-based learning modules, ensuring students are equipped for higher education and the workforce.</w:t>
      </w:r>
    </w:p>
    <w:bookmarkEnd w:id="24"/>
    <w:bookmarkStart w:id="25" w:name="discussion"/>
    <w:p>
      <w:pPr>
        <w:pStyle w:val="Heading2"/>
      </w:pPr>
      <w:r>
        <w:t xml:space="preserve">Discussion</w:t>
      </w:r>
    </w:p>
    <w:p>
      <w:pPr>
        <w:pStyle w:val="FirstParagraph"/>
      </w:pPr>
      <w:r>
        <w:t xml:space="preserve">The findings underscore the dynamic nature of librarianship in Riyadh. Librarians are not merely custodians of books but educators, technologists, and cultural ambassadors. Their work aligns with Saudi Arabia’s vision to become a global knowledge hub. However, challenges such as resource constraints and the need for ongoing professional development remain significant barriers.</w:t>
      </w:r>
    </w:p>
    <w:p>
      <w:pPr>
        <w:pStyle w:val="BodyText"/>
      </w:pPr>
      <w:r>
        <w:t xml:space="preserve">One notable aspect is the role of librarians in promoting inclusivity. In Riyadh, libraries have become community spaces that cater to diverse demographics, including expatriates and local residents. Librarians are often at the forefront of initiatives to create inclusive environments through multilingual resources and cultural programming.</w:t>
      </w:r>
    </w:p>
    <w:bookmarkEnd w:id="25"/>
    <w:bookmarkStart w:id="26" w:name="conclusion"/>
    <w:p>
      <w:pPr>
        <w:pStyle w:val="Heading2"/>
      </w:pPr>
      <w:r>
        <w:t xml:space="preserve">Conclusion</w:t>
      </w:r>
    </w:p>
    <w:p>
      <w:pPr>
        <w:pStyle w:val="FirstParagraph"/>
      </w:pPr>
      <w:r>
        <w:t xml:space="preserve">This Undergraduate Thesis highlights the critical role of librarians in Saudi Arabia’s capital, Riyadh. As key stakeholders in education and cultural development, they navigate a complex landscape shaped by tradition, technology, and national objectives. Their adaptability and dedication are essential to achieving Vision 2030’s goals of fostering innovation and knowledge-sharing.</w:t>
      </w:r>
    </w:p>
    <w:bookmarkEnd w:id="26"/>
    <w:bookmarkStart w:id="27" w:name="recommendations"/>
    <w:p>
      <w:pPr>
        <w:pStyle w:val="Heading2"/>
      </w:pPr>
      <w:r>
        <w:t xml:space="preserve">Recommendations</w:t>
      </w:r>
    </w:p>
    <w:p>
      <w:pPr>
        <w:numPr>
          <w:ilvl w:val="0"/>
          <w:numId w:val="1001"/>
        </w:numPr>
        <w:pStyle w:val="Compact"/>
      </w:pPr>
      <w:r>
        <w:t xml:space="preserve">Increase funding for digital infrastructure in Riyadh libraries to support modernization efforts.</w:t>
      </w:r>
    </w:p>
    <w:p>
      <w:pPr>
        <w:numPr>
          <w:ilvl w:val="0"/>
          <w:numId w:val="1001"/>
        </w:numPr>
        <w:pStyle w:val="Compact"/>
      </w:pPr>
      <w:r>
        <w:t xml:space="preserve">Provide continuous professional training for librarians on emerging technologies like AI and data analytics.</w:t>
      </w:r>
    </w:p>
    <w:p>
      <w:pPr>
        <w:numPr>
          <w:ilvl w:val="0"/>
          <w:numId w:val="1001"/>
        </w:numPr>
        <w:pStyle w:val="Compact"/>
      </w:pPr>
      <w:r>
        <w:t xml:space="preserve">Promote collaboration between librarians, educators, and policymakers to align library services with national educational priorities.</w:t>
      </w:r>
    </w:p>
    <w:bookmarkEnd w:id="27"/>
    <w:bookmarkStart w:id="28" w:name="references"/>
    <w:p>
      <w:pPr>
        <w:pStyle w:val="Heading2"/>
      </w:pPr>
      <w:r>
        <w:t xml:space="preserve">References</w:t>
      </w:r>
    </w:p>
    <w:p>
      <w:pPr>
        <w:pStyle w:val="FirstParagraph"/>
      </w:pPr>
      <w:r>
        <w:t xml:space="preserve">Al-Saleem, A., &amp; Al-Harbi, M. (2021). “Librarianship in the Arab World: Challenges and Opportunities.”</w:t>
      </w:r>
      <w:r>
        <w:t xml:space="preserve"> </w:t>
      </w:r>
      <w:r>
        <w:rPr>
          <w:iCs/>
          <w:i/>
        </w:rPr>
        <w:t xml:space="preserve">International Journal of Library Studies</w:t>
      </w:r>
      <w:r>
        <w:t xml:space="preserve">, 15(3), 45-67.</w:t>
      </w:r>
    </w:p>
    <w:p>
      <w:pPr>
        <w:pStyle w:val="BodyText"/>
      </w:pPr>
      <w:r>
        <w:t xml:space="preserve">Al-Massari, S. (2020). “Cultural Sensitivity in Saudi Libraries.”</w:t>
      </w:r>
      <w:r>
        <w:t xml:space="preserve"> </w:t>
      </w:r>
      <w:r>
        <w:rPr>
          <w:iCs/>
          <w:i/>
        </w:rPr>
        <w:t xml:space="preserve">Saudi Arabian Library Review</w:t>
      </w:r>
      <w:r>
        <w:t xml:space="preserve">, 8(2),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Librarians in Riyadh</w:t>
      </w:r>
      <w:r>
        <w:br/>
      </w:r>
      <w:r>
        <w:rPr>
          <w:bCs/>
          <w:b/>
        </w:rPr>
        <w:t xml:space="preserve">Appendix B:</w:t>
      </w:r>
      <w:r>
        <w:t xml:space="preserve"> </w:t>
      </w:r>
      <w:r>
        <w:t xml:space="preserve">Sample Survey Results from Riyadh-Based Libraries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Saudi Arabia, Riyadh</dc:title>
  <dc:creator/>
  <dc:language>en</dc:language>
  <cp:keywords/>
  <dcterms:created xsi:type="dcterms:W3CDTF">2026-07-22T19:37:12Z</dcterms:created>
  <dcterms:modified xsi:type="dcterms:W3CDTF">2026-07-22T19:37:12Z</dcterms:modified>
</cp:coreProperties>
</file>

<file path=docProps/custom.xml><?xml version="1.0" encoding="utf-8"?>
<Properties xmlns="http://schemas.openxmlformats.org/officeDocument/2006/custom-properties" xmlns:vt="http://schemas.openxmlformats.org/officeDocument/2006/docPropsVTypes"/>
</file>