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0439229e724c16fe6fb1bedcb1e9215fac021d3"/>
    <w:p>
      <w:pPr>
        <w:pStyle w:val="Heading1"/>
      </w:pPr>
      <w:r>
        <w:t xml:space="preserve">The Role of the Librarian in Contemporary Library Systems: A Study of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Degree Program:</w:t>
      </w:r>
      <w:r>
        <w:t xml:space="preserve"> </w:t>
      </w:r>
      <w:r>
        <w:t xml:space="preserve">Bachelor’s in Library Science or Related Field</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the librarian in Spain, with a specific focus on Barcelona. As a cultural and educational hub, Barcelona presents unique challenges and opportunities for librarians navigating technological advancements, multiculturalism, and urban development. The study analyzes how librarians in Spain’s public and academic libraries adapt to these dynamics while preserving traditional values of information access and community engagement. By examining case studies from Barcelona’s library network—such as the Biblioteca de Catalunya and municipal libraries—the thesis highlights the librarian’s critical role in fostering literacy, digital inclusion, and lifelong learning. The research underscores the necessity of professional development for librarians in Spain to meet modern demands, ensuring they remain pivotal figures in Barcelona’s intellectual landscape.</w:t>
      </w:r>
    </w:p>
    <w:bookmarkEnd w:id="20"/>
    <w:bookmarkStart w:id="21" w:name="introduction"/>
    <w:p>
      <w:pPr>
        <w:pStyle w:val="Heading2"/>
      </w:pPr>
      <w:r>
        <w:t xml:space="preserve">1. Introduction</w:t>
      </w:r>
    </w:p>
    <w:p>
      <w:pPr>
        <w:pStyle w:val="FirstParagraph"/>
      </w:pPr>
      <w:r>
        <w:t xml:space="preserve">The librarian has long been a cornerstone of cultural and educational systems globally, but their role has evolved significantly with the digital age. In Spain, particularly in Barcelona, this evolution is shaped by the country’s unique socio-political context and the city’s status as a European capital of innovation. Barcelona’s libraries serve not only as repositories of knowledge but also as community centers addressing issues such as language diversity, technological integration, and social inclusion.</w:t>
      </w:r>
    </w:p>
    <w:p>
      <w:pPr>
        <w:pStyle w:val="BodyText"/>
      </w:pPr>
      <w:r>
        <w:t xml:space="preserve">This thesis investigates how librarians in Spain—specifically within the framework of Barcelona—adapt to these challenges. It argues that the librarian’s role must expand beyond traditional custodianship of books to include digital literacy instruction, multicultural outreach, and collaboration with local institutions. By focusing on Barcelona, this study provides insights relevant to both national and international library practices.</w:t>
      </w:r>
    </w:p>
    <w:bookmarkEnd w:id="21"/>
    <w:bookmarkStart w:id="22" w:name="Xf34610997eafcaabe6ca0d63368c93afa6d5bab"/>
    <w:p>
      <w:pPr>
        <w:pStyle w:val="Heading2"/>
      </w:pPr>
      <w:r>
        <w:t xml:space="preserve">2. The Historical Context of Libraries in Spain</w:t>
      </w:r>
    </w:p>
    <w:p>
      <w:pPr>
        <w:pStyle w:val="FirstParagraph"/>
      </w:pPr>
      <w:r>
        <w:t xml:space="preserve">Spain’s library system has a rich history dating back to the medieval period, with monastic libraries playing a central role in preserving knowledge. However, modernization efforts in the 19th and 20th centuries transformed public access to information. The establishment of municipal libraries and academic institutions like the University of Barcelona created a foundation for today’s library network.</w:t>
      </w:r>
    </w:p>
    <w:p>
      <w:pPr>
        <w:pStyle w:val="BodyText"/>
      </w:pPr>
      <w:r>
        <w:t xml:space="preserve">Barcelona, as a city with strong cultural ties to Catalonia, has seen its libraries reflect regional identity. For instance, the Biblioteca de Catalunya houses Catalan literature and archives, emphasizing the importance of linguistic and cultural preservation. This historical context underscores the librarian’s dual responsibility: to serve national standards while respecting local traditions.</w:t>
      </w:r>
    </w:p>
    <w:bookmarkEnd w:id="22"/>
    <w:bookmarkStart w:id="23" w:name="X565e498ee8f777644dab508bf307a792ece8d22"/>
    <w:p>
      <w:pPr>
        <w:pStyle w:val="Heading2"/>
      </w:pPr>
      <w:r>
        <w:t xml:space="preserve">3. The Evolving Role of Librarians in Barcelona</w:t>
      </w:r>
    </w:p>
    <w:p>
      <w:pPr>
        <w:pStyle w:val="FirstParagraph"/>
      </w:pPr>
      <w:r>
        <w:t xml:space="preserve">In contemporary Barcelona, librarians are tasked with managing hybrid spaces where physical and digital resources coexist. Key responsibilities include:</w:t>
      </w:r>
    </w:p>
    <w:p>
      <w:pPr>
        <w:numPr>
          <w:ilvl w:val="0"/>
          <w:numId w:val="1001"/>
        </w:numPr>
        <w:pStyle w:val="Compact"/>
      </w:pPr>
      <w:r>
        <w:rPr>
          <w:bCs/>
          <w:b/>
        </w:rPr>
        <w:t xml:space="preserve">Digital Literacy Instruction:</w:t>
      </w:r>
      <w:r>
        <w:t xml:space="preserve"> </w:t>
      </w:r>
      <w:r>
        <w:t xml:space="preserve">Teaching users to navigate online databases, evaluate sources, and use e-books.</w:t>
      </w:r>
    </w:p>
    <w:p>
      <w:pPr>
        <w:numPr>
          <w:ilvl w:val="0"/>
          <w:numId w:val="1001"/>
        </w:numPr>
        <w:pStyle w:val="Compact"/>
      </w:pPr>
      <w:r>
        <w:rPr>
          <w:bCs/>
          <w:b/>
        </w:rPr>
        <w:t xml:space="preserve">Cultural Programming:</w:t>
      </w:r>
      <w:r>
        <w:t xml:space="preserve"> </w:t>
      </w:r>
      <w:r>
        <w:t xml:space="preserve">Organizing events such as author readings, language workshops (including Catalan and Spanish), and tech seminars.</w:t>
      </w:r>
    </w:p>
    <w:p>
      <w:pPr>
        <w:numPr>
          <w:ilvl w:val="0"/>
          <w:numId w:val="1001"/>
        </w:numPr>
        <w:pStyle w:val="Compact"/>
      </w:pPr>
      <w:r>
        <w:rPr>
          <w:bCs/>
          <w:b/>
        </w:rPr>
        <w:t xml:space="preserve">Community Outreach:</w:t>
      </w:r>
      <w:r>
        <w:t xml:space="preserve"> </w:t>
      </w:r>
      <w:r>
        <w:t xml:space="preserve">Partnering with schools, NGOs, and local governments to address gaps in education and social services.</w:t>
      </w:r>
    </w:p>
    <w:p>
      <w:pPr>
        <w:pStyle w:val="FirstParagraph"/>
      </w:pPr>
      <w:r>
        <w:t xml:space="preserve">The librarian’s role is further complicated by the influx of international residents due to Barcelona’s global appeal. This requires multilingual skills and an understanding of diverse cultural needs—a challenge that demands continuous professional development.</w:t>
      </w:r>
    </w:p>
    <w:bookmarkEnd w:id="23"/>
    <w:bookmarkStart w:id="24" w:name="Xd7fb9b9be4ee8f6146dd52f1fa7e96a48a1913b"/>
    <w:p>
      <w:pPr>
        <w:pStyle w:val="Heading2"/>
      </w:pPr>
      <w:r>
        <w:t xml:space="preserve">4. Challenges Faced by Librarians in Spain, Barcelona</w:t>
      </w:r>
    </w:p>
    <w:p>
      <w:pPr>
        <w:pStyle w:val="FirstParagraph"/>
      </w:pPr>
      <w:r>
        <w:t xml:space="preserve">Several challenges hinder librarians’ effectiveness in Barcelona:</w:t>
      </w:r>
    </w:p>
    <w:p>
      <w:pPr>
        <w:numPr>
          <w:ilvl w:val="0"/>
          <w:numId w:val="1002"/>
        </w:numPr>
        <w:pStyle w:val="Compact"/>
      </w:pPr>
      <w:r>
        <w:rPr>
          <w:bCs/>
          <w:b/>
        </w:rPr>
        <w:t xml:space="preserve">Funding Constraints:</w:t>
      </w:r>
      <w:r>
        <w:t xml:space="preserve"> </w:t>
      </w:r>
      <w:r>
        <w:t xml:space="preserve">Public libraries often operate on limited budgets, forcing librarians to prioritize services despite growing demand.</w:t>
      </w:r>
    </w:p>
    <w:p>
      <w:pPr>
        <w:numPr>
          <w:ilvl w:val="0"/>
          <w:numId w:val="1002"/>
        </w:numPr>
        <w:pStyle w:val="Compact"/>
      </w:pPr>
      <w:r>
        <w:rPr>
          <w:bCs/>
          <w:b/>
        </w:rPr>
        <w:t xml:space="preserve">Technological Adaptation:</w:t>
      </w:r>
      <w:r>
        <w:t xml:space="preserve"> </w:t>
      </w:r>
      <w:r>
        <w:t xml:space="preserve">Rapid changes in digital tools and platforms require ongoing training, which is not always available.</w:t>
      </w:r>
    </w:p>
    <w:p>
      <w:pPr>
        <w:numPr>
          <w:ilvl w:val="0"/>
          <w:numId w:val="1002"/>
        </w:numPr>
        <w:pStyle w:val="Compact"/>
      </w:pPr>
      <w:r>
        <w:rPr>
          <w:bCs/>
          <w:b/>
        </w:rPr>
        <w:t xml:space="preserve">Multicultural Integration:</w:t>
      </w:r>
      <w:r>
        <w:t xml:space="preserve"> </w:t>
      </w:r>
      <w:r>
        <w:t xml:space="preserve">Balancing the needs of Catalan-speaking residents with those of immigrant populations requires culturally sensitive programming.</w:t>
      </w:r>
    </w:p>
    <w:p>
      <w:pPr>
        <w:pStyle w:val="FirstParagraph"/>
      </w:pPr>
      <w:r>
        <w:t xml:space="preserve">For example, the Biblioteca del Raval in Barcelona has implemented multilingual signage and translated resources to accommodate non-Spanish speakers. Such initiatives demonstrate how librarians creatively address these challenges while maintaining their core mission.</w:t>
      </w:r>
    </w:p>
    <w:bookmarkEnd w:id="24"/>
    <w:bookmarkStart w:id="25" w:name="case-study-the-biblioteca-de-catalunya"/>
    <w:p>
      <w:pPr>
        <w:pStyle w:val="Heading2"/>
      </w:pPr>
      <w:r>
        <w:t xml:space="preserve">5. Case Study: The Biblioteca de Catalunya</w:t>
      </w:r>
    </w:p>
    <w:p>
      <w:pPr>
        <w:pStyle w:val="FirstParagraph"/>
      </w:pPr>
      <w:r>
        <w:t xml:space="preserve">The Biblioteca de Catalunya serves as a prime example of a librarian-driven institution in Spain. Its collection includes rare manuscripts and digital archives, managed by librarians trained in both traditional cataloging and modern data management. Key achievements include:</w:t>
      </w:r>
    </w:p>
    <w:p>
      <w:pPr>
        <w:numPr>
          <w:ilvl w:val="0"/>
          <w:numId w:val="1003"/>
        </w:numPr>
        <w:pStyle w:val="Compact"/>
      </w:pPr>
      <w:r>
        <w:t xml:space="preserve">Digitizing over 300,000 historical documents for public access.</w:t>
      </w:r>
    </w:p>
    <w:p>
      <w:pPr>
        <w:numPr>
          <w:ilvl w:val="0"/>
          <w:numId w:val="1003"/>
        </w:numPr>
        <w:pStyle w:val="Compact"/>
      </w:pPr>
      <w:r>
        <w:t xml:space="preserve">Partnering with universities to provide research support for Catalan studies.</w:t>
      </w:r>
    </w:p>
    <w:p>
      <w:pPr>
        <w:numPr>
          <w:ilvl w:val="0"/>
          <w:numId w:val="1003"/>
        </w:numPr>
        <w:pStyle w:val="Compact"/>
      </w:pPr>
      <w:r>
        <w:t xml:space="preserve">Offering workshops on digital archiving and open-access publishing.</w:t>
      </w:r>
    </w:p>
    <w:p>
      <w:pPr>
        <w:pStyle w:val="FirstParagraph"/>
      </w:pPr>
      <w:r>
        <w:t xml:space="preserve">This case study illustrates the librarian’s role as a bridge between heritage preservation and innovation, aligning with Barcelona’s vision of progress while honoring its roots.</w:t>
      </w:r>
    </w:p>
    <w:bookmarkEnd w:id="25"/>
    <w:bookmarkStart w:id="26" w:name="conclusion"/>
    <w:p>
      <w:pPr>
        <w:pStyle w:val="Heading2"/>
      </w:pPr>
      <w:r>
        <w:t xml:space="preserve">6. Conclusion</w:t>
      </w:r>
    </w:p>
    <w:p>
      <w:pPr>
        <w:pStyle w:val="FirstParagraph"/>
      </w:pPr>
      <w:r>
        <w:t xml:space="preserve">The Undergraduate Thesis on the Librarian in Spain, specifically in Barcelona, reveals a profession at a crossroads. As cities like Barcelona embrace digital transformation and multiculturalism, librarians must remain agile and resourceful. Their work is vital to ensuring equitable access to information, fostering community cohesion, and supporting lifelong learning.</w:t>
      </w:r>
    </w:p>
    <w:p>
      <w:pPr>
        <w:pStyle w:val="BodyText"/>
      </w:pPr>
      <w:r>
        <w:t xml:space="preserve">In conclusion, the librarian in Spain—particularly in Barcelona—is not merely a custodian of books but a dynamic facilitator of knowledge in an ever-changing world. This study advocates for increased investment in library education and technology to empower librarians as they continue to shape the intellectual future of their communities.</w:t>
      </w:r>
    </w:p>
    <w:bookmarkEnd w:id="26"/>
    <w:bookmarkStart w:id="27" w:name="references"/>
    <w:p>
      <w:pPr>
        <w:pStyle w:val="Heading2"/>
      </w:pPr>
      <w:r>
        <w:t xml:space="preserve">References</w:t>
      </w:r>
    </w:p>
    <w:p>
      <w:pPr>
        <w:numPr>
          <w:ilvl w:val="0"/>
          <w:numId w:val="1004"/>
        </w:numPr>
        <w:pStyle w:val="Compact"/>
      </w:pPr>
      <w:r>
        <w:t xml:space="preserve">Catalunya, Biblioteca de. (n.d.). "Mission and Services." Retrieved from [URL].</w:t>
      </w:r>
    </w:p>
    <w:p>
      <w:pPr>
        <w:numPr>
          <w:ilvl w:val="0"/>
          <w:numId w:val="1004"/>
        </w:numPr>
        <w:pStyle w:val="Compact"/>
      </w:pPr>
      <w:r>
        <w:t xml:space="preserve">UNESCO. (2019). "Library Systems in Europe: A Comparative Study." Paris.</w:t>
      </w:r>
    </w:p>
    <w:p>
      <w:pPr>
        <w:numPr>
          <w:ilvl w:val="0"/>
          <w:numId w:val="1004"/>
        </w:numPr>
        <w:pStyle w:val="Compact"/>
      </w:pPr>
      <w:r>
        <w:t xml:space="preserve">Universitat de Barcelona. (2020). "Digital Literacy Programs in Catalan Libraries." Barcelona.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Spain, Barcelona</dc:title>
  <dc:creator/>
  <dc:language>en</dc:language>
  <cp:keywords/>
  <dcterms:created xsi:type="dcterms:W3CDTF">2026-07-20T08:14:30Z</dcterms:created>
  <dcterms:modified xsi:type="dcterms:W3CDTF">2026-07-20T08:14:30Z</dcterms:modified>
</cp:coreProperties>
</file>

<file path=docProps/custom.xml><?xml version="1.0" encoding="utf-8"?>
<Properties xmlns="http://schemas.openxmlformats.org/officeDocument/2006/custom-properties" xmlns:vt="http://schemas.openxmlformats.org/officeDocument/2006/docPropsVTypes"/>
</file>