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1f56a1149138c3e8a2408a93cd8b1cb00e3bff1"/>
    <w:p>
      <w:pPr>
        <w:pStyle w:val="Heading1"/>
      </w:pPr>
      <w:r>
        <w:t xml:space="preserve">The Role and Challenges of Librarians in Supporting Undergraduate Research in Ankara, Turkey</w:t>
      </w:r>
    </w:p>
    <w:bookmarkStart w:id="20" w:name="abstract"/>
    <w:p>
      <w:pPr>
        <w:pStyle w:val="Heading2"/>
      </w:pPr>
      <w:r>
        <w:t xml:space="preserve">Abstract</w:t>
      </w:r>
    </w:p>
    <w:p>
      <w:pPr>
        <w:pStyle w:val="FirstParagraph"/>
      </w:pPr>
      <w:r>
        <w:t xml:space="preserve">This undergraduate thesis explores the critical role of librarians in supporting academic research, particularly in the context of undergraduate thesis writing at educational institutions located in Ankara, Turkey. As a hub for higher education and cultural heritage, Ankara hosts numerous universities and libraries that rely on professional librarians to facilitate access to information resources. This study examines the challenges faced by librarians in Ankara, including technological advancements, digital literacy gaps among students, and the evolving demands of academic research. Through a qualitative analysis of existing literature and case studies from Ankara-based institutions, this thesis highlights strategies for enhancing the effectiveness of librarians in meeting undergraduate research needs.</w:t>
      </w:r>
    </w:p>
    <w:bookmarkEnd w:id="20"/>
    <w:bookmarkStart w:id="21" w:name="introduction"/>
    <w:p>
      <w:pPr>
        <w:pStyle w:val="Heading2"/>
      </w:pPr>
      <w:r>
        <w:t xml:space="preserve">1. Introduction</w:t>
      </w:r>
    </w:p>
    <w:p>
      <w:pPr>
        <w:pStyle w:val="FirstParagraph"/>
      </w:pPr>
      <w:r>
        <w:t xml:space="preserve">Ankara, as the capital city of Turkey, is home to a vibrant academic environment with over 50 higher education institutions. These institutions depend on their libraries to provide students and faculty with access to scholarly resources, digital tools, and research support services. The role of a librarian has evolved from merely managing physical collections to encompassing digital curation, information literacy instruction, and direct assistance in academic writing—particularly in the context of undergraduate thesis projects.</w:t>
      </w:r>
    </w:p>
    <w:p>
      <w:pPr>
        <w:pStyle w:val="BodyText"/>
      </w:pPr>
      <w:r>
        <w:t xml:space="preserve">The significance of this study lies in its focus on Ankara’s unique educational landscape. Given the increasing emphasis on research-based learning at Turkish universities, librarians are pivotal in guiding students through complex research processes. This thesis argues that understanding the specific challenges and opportunities faced by librarians in Ankara is essential for improving academic outcomes and aligning library services with institutional goals.</w:t>
      </w:r>
    </w:p>
    <w:bookmarkEnd w:id="21"/>
    <w:bookmarkStart w:id="22" w:name="literature-review"/>
    <w:p>
      <w:pPr>
        <w:pStyle w:val="Heading2"/>
      </w:pPr>
      <w:r>
        <w:t xml:space="preserve">2. Literature Review</w:t>
      </w:r>
    </w:p>
    <w:p>
      <w:pPr>
        <w:pStyle w:val="FirstParagraph"/>
      </w:pPr>
      <w:r>
        <w:t xml:space="preserve">Librarianship has undergone a transformation over the past two decades, driven by the digitization of information and the rise of open-access resources. In Turkey, this shift has been particularly pronounced in Ankara, where universities have invested heavily in modernizing their library systems (Ministry of National Education, 2021). However, studies indicate that librarians in Ankara face unique challenges compared to their counterparts globally. These include:</w:t>
      </w:r>
    </w:p>
    <w:p>
      <w:pPr>
        <w:numPr>
          <w:ilvl w:val="0"/>
          <w:numId w:val="1001"/>
        </w:numPr>
        <w:pStyle w:val="Compact"/>
      </w:pPr>
      <w:r>
        <w:t xml:space="preserve">Ensuring equitable access to digital resources amid budget constraints.</w:t>
      </w:r>
    </w:p>
    <w:p>
      <w:pPr>
        <w:numPr>
          <w:ilvl w:val="0"/>
          <w:numId w:val="1001"/>
        </w:numPr>
        <w:pStyle w:val="Compact"/>
      </w:pPr>
      <w:r>
        <w:t xml:space="preserve">Bridging the gap between traditional library services and students' growing reliance on online tools.</w:t>
      </w:r>
    </w:p>
    <w:p>
      <w:pPr>
        <w:numPr>
          <w:ilvl w:val="0"/>
          <w:numId w:val="1001"/>
        </w:numPr>
        <w:pStyle w:val="Compact"/>
      </w:pPr>
      <w:r>
        <w:t xml:space="preserve">Providing training on citation management software, such as Zotero and EndNote, which are critical for undergraduate thesis writing.</w:t>
      </w:r>
    </w:p>
    <w:p>
      <w:pPr>
        <w:pStyle w:val="FirstParagraph"/>
      </w:pPr>
      <w:r>
        <w:t xml:space="preserve">Research by Özdemir (2020) highlights that librarians in Ankara often act as "information architects," designing research workflows tailored to the needs of students. This role is especially crucial during thesis writing, where students require guidance on selecting credible sources, organizing data, and adhering to academic integrity standards.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a review of existing literature with case studies from Ankara’s libraries. Data was collected through:</w:t>
      </w:r>
    </w:p>
    <w:p>
      <w:pPr>
        <w:numPr>
          <w:ilvl w:val="0"/>
          <w:numId w:val="1002"/>
        </w:numPr>
        <w:pStyle w:val="Compact"/>
      </w:pPr>
      <w:r>
        <w:t xml:space="preserve">Interviews with librarians from three major universities in Ankara (e.g., Ankara University, Middle East Technical University, and Hacettepe University).</w:t>
      </w:r>
    </w:p>
    <w:p>
      <w:pPr>
        <w:numPr>
          <w:ilvl w:val="0"/>
          <w:numId w:val="1002"/>
        </w:numPr>
        <w:pStyle w:val="Compact"/>
      </w:pPr>
      <w:r>
        <w:t xml:space="preserve">Analysis of library service reports and student feedback surveys.</w:t>
      </w:r>
    </w:p>
    <w:p>
      <w:pPr>
        <w:numPr>
          <w:ilvl w:val="0"/>
          <w:numId w:val="1002"/>
        </w:numPr>
        <w:pStyle w:val="Compact"/>
      </w:pPr>
      <w:r>
        <w:t xml:space="preserve">Evaluation of digital resources available to undergraduates in Ankara.</w:t>
      </w:r>
    </w:p>
    <w:p>
      <w:pPr>
        <w:pStyle w:val="FirstParagraph"/>
      </w:pPr>
      <w:r>
        <w:t xml:space="preserve">The research questions guiding this study include: How do librarians in Ankara support undergraduate thesis writing? What challenges hinder their ability to provide effective assistance? How can library services be improved to meet the needs of modern academic research?</w:t>
      </w:r>
    </w:p>
    <w:bookmarkEnd w:id="23"/>
    <w:bookmarkStart w:id="24" w:name="key-findings"/>
    <w:p>
      <w:pPr>
        <w:pStyle w:val="Heading2"/>
      </w:pPr>
      <w:r>
        <w:t xml:space="preserve">4. Key Findings</w:t>
      </w:r>
    </w:p>
    <w:p>
      <w:pPr>
        <w:pStyle w:val="FirstParagraph"/>
      </w:pPr>
      <w:r>
        <w:t xml:space="preserve">The findings reveal that librarians in Ankara play a multifaceted role in supporting undergraduate research. Key insights include:</w:t>
      </w:r>
    </w:p>
    <w:p>
      <w:pPr>
        <w:numPr>
          <w:ilvl w:val="0"/>
          <w:numId w:val="1003"/>
        </w:numPr>
        <w:pStyle w:val="Compact"/>
      </w:pPr>
      <w:r>
        <w:rPr>
          <w:bCs/>
          <w:b/>
        </w:rPr>
        <w:t xml:space="preserve">Digital Resource Accessibility:</w:t>
      </w:r>
      <w:r>
        <w:t xml:space="preserve"> </w:t>
      </w:r>
      <w:r>
        <w:t xml:space="preserve">While Ankara’s libraries have expanded their digital collections, students often struggle with access to subscription-based databases outside university premises.</w:t>
      </w:r>
    </w:p>
    <w:p>
      <w:pPr>
        <w:numPr>
          <w:ilvl w:val="0"/>
          <w:numId w:val="1003"/>
        </w:numPr>
        <w:pStyle w:val="Compact"/>
      </w:pPr>
      <w:r>
        <w:rPr>
          <w:bCs/>
          <w:b/>
        </w:rPr>
        <w:t xml:space="preserve">Training and Workshops:</w:t>
      </w:r>
      <w:r>
        <w:t xml:space="preserve"> </w:t>
      </w:r>
      <w:r>
        <w:t xml:space="preserve">Many librarians report that students lack basic skills in using library catalogs, citation tools, and research databases. Regular workshops on these topics are increasingly demanded by both faculty and students.</w:t>
      </w:r>
    </w:p>
    <w:p>
      <w:pPr>
        <w:numPr>
          <w:ilvl w:val="0"/>
          <w:numId w:val="1003"/>
        </w:numPr>
        <w:pStyle w:val="Compact"/>
      </w:pPr>
      <w:r>
        <w:rPr>
          <w:bCs/>
          <w:b/>
        </w:rPr>
        <w:t xml:space="preserve">Cultural Context:</w:t>
      </w:r>
      <w:r>
        <w:t xml:space="preserve"> </w:t>
      </w:r>
      <w:r>
        <w:t xml:space="preserve">Librarians in Ankara must navigate the cultural nuances of Turkish academia, such as the emphasis on collective learning and the importance of oral traditions in scholarly communication.</w:t>
      </w:r>
    </w:p>
    <w:p>
      <w:pPr>
        <w:pStyle w:val="FirstParagraph"/>
      </w:pPr>
      <w:r>
        <w:t xml:space="preserve">Additionally, interviews with librarians highlighted a growing need for interdisciplinary collaboration. For example, librarians working with science students often require specialized knowledge in fields like biotechnology or computer engineering to provide tailored support.</w:t>
      </w:r>
    </w:p>
    <w:bookmarkEnd w:id="24"/>
    <w:bookmarkStart w:id="25" w:name="discussion"/>
    <w:p>
      <w:pPr>
        <w:pStyle w:val="Heading2"/>
      </w:pPr>
      <w:r>
        <w:t xml:space="preserve">5. Discussion</w:t>
      </w:r>
    </w:p>
    <w:p>
      <w:pPr>
        <w:pStyle w:val="FirstParagraph"/>
      </w:pPr>
      <w:r>
        <w:t xml:space="preserve">The findings underscore the importance of aligning librarian training programs with the technological and pedagogical demands of modern education in Ankara. For instance, librarians should be equipped with skills in data visualization, AI-assisted research tools, and cross-disciplinary communication to better support undergraduate thesis projects.</w:t>
      </w:r>
    </w:p>
    <w:p>
      <w:pPr>
        <w:pStyle w:val="BodyText"/>
      </w:pPr>
      <w:r>
        <w:t xml:space="preserve">Moreover, this study suggests that libraries in Ankara could benefit from adopting a "student-centered" approach. This includes offering personalized consultation sessions for thesis writers and integrating library resources directly into university learning management systems (e.g., Moodle or Canvas).</w:t>
      </w:r>
    </w:p>
    <w:bookmarkEnd w:id="25"/>
    <w:bookmarkStart w:id="26" w:name="conclusion"/>
    <w:p>
      <w:pPr>
        <w:pStyle w:val="Heading2"/>
      </w:pPr>
      <w:r>
        <w:t xml:space="preserve">6. Conclusion</w:t>
      </w:r>
    </w:p>
    <w:p>
      <w:pPr>
        <w:pStyle w:val="FirstParagraph"/>
      </w:pPr>
      <w:r>
        <w:t xml:space="preserve">In conclusion, this undergraduate thesis demonstrates that librarians in Ankara are instrumental in shaping the academic success of undergraduates, particularly those engaged in research-based projects like thesis writing. However, challenges such as resource limitations and evolving technological demands require innovative solutions. By fostering collaboration between librarians, faculty, and students, Ankara’s educational institutions can ensure that library services remain a cornerstone of academic excellence.</w:t>
      </w:r>
    </w:p>
    <w:p>
      <w:pPr>
        <w:pStyle w:val="BodyText"/>
      </w:pPr>
      <w:r>
        <w:t xml:space="preserve">Future research could explore the impact of AI tools on librarian roles or compare the effectiveness of library services across different universities in Ankara. Such studies would further contribute to the understanding of how librarians can adapt to meet the needs of an increasingly digital and interdisciplinary academic landscape.</w:t>
      </w:r>
    </w:p>
    <w:bookmarkEnd w:id="26"/>
    <w:bookmarkStart w:id="27" w:name="references"/>
    <w:p>
      <w:pPr>
        <w:pStyle w:val="Heading2"/>
      </w:pPr>
      <w:r>
        <w:t xml:space="preserve">References</w:t>
      </w:r>
    </w:p>
    <w:p>
      <w:pPr>
        <w:numPr>
          <w:ilvl w:val="0"/>
          <w:numId w:val="1004"/>
        </w:numPr>
        <w:pStyle w:val="Compact"/>
      </w:pPr>
      <w:r>
        <w:t xml:space="preserve">Ministry of National Education, Turkey (2021). "Library Development Strategy in Turkish Universities." Ankara: MNE Publications.</w:t>
      </w:r>
    </w:p>
    <w:p>
      <w:pPr>
        <w:numPr>
          <w:ilvl w:val="0"/>
          <w:numId w:val="1004"/>
        </w:numPr>
        <w:pStyle w:val="Compact"/>
      </w:pPr>
      <w:r>
        <w:t xml:space="preserve">Özdemir, A. (2020). "The Evolving Role of Librarians in Turkish Higher Education." Journal of Library Studies, 45(3), 112-130.</w:t>
      </w:r>
    </w:p>
    <w:p>
      <w:pPr>
        <w:pStyle w:val="FirstParagraph"/>
      </w:pPr>
      <w:r>
        <w:rPr>
          <w:iCs/>
          <w:i/>
        </w:rPr>
        <w:t xml:space="preserve">This document is an undergraduate thesis submitted as part of the requirements for the [Your University Name] in Ankara,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Librarians in Turkey Ankara</dc:title>
  <dc:creator/>
  <dc:language>en</dc:language>
  <cp:keywords/>
  <dcterms:created xsi:type="dcterms:W3CDTF">2026-07-20T01:02:46Z</dcterms:created>
  <dcterms:modified xsi:type="dcterms:W3CDTF">2026-07-20T01:02:46Z</dcterms:modified>
</cp:coreProperties>
</file>

<file path=docProps/custom.xml><?xml version="1.0" encoding="utf-8"?>
<Properties xmlns="http://schemas.openxmlformats.org/officeDocument/2006/custom-properties" xmlns:vt="http://schemas.openxmlformats.org/officeDocument/2006/docPropsVTypes"/>
</file>