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69aab296f9e014bc856df724d9863b49ed4c83"/>
    <w:p>
      <w:pPr>
        <w:pStyle w:val="Heading1"/>
      </w:pPr>
      <w:r>
        <w:t xml:space="preserve">The Role of the Librarian in United Kingdom Birmingham: A Study of Information Services and Academic Support</w:t>
      </w:r>
    </w:p>
    <w:bookmarkStart w:id="20" w:name="abstract"/>
    <w:p>
      <w:pPr>
        <w:pStyle w:val="Heading2"/>
      </w:pPr>
      <w:r>
        <w:t xml:space="preserve">Abstract</w:t>
      </w:r>
    </w:p>
    <w:p>
      <w:pPr>
        <w:pStyle w:val="FirstParagraph"/>
      </w:pPr>
      <w:r>
        <w:t xml:space="preserve">This Undergraduate Thesis explores the evolving role of the librarian within the academic and community contexts of United Kingdom Birmingham. Focusing on institutions such as the University of Birmingham and public libraries across the city, this study examines how librarians contribute to knowledge dissemination, information literacy, and cultural engagement in a rapidly changing digital landscape. By analyzing current practices, challenges faced by librarians in Birmingham, and their impact on education and community services, this thesis underscores the significance of librarian expertise in fostering academic excellence and societal inclusion within the United Kingdom’s second-largest city.</w:t>
      </w:r>
    </w:p>
    <w:bookmarkEnd w:id="20"/>
    <w:bookmarkStart w:id="21" w:name="introduction"/>
    <w:p>
      <w:pPr>
        <w:pStyle w:val="Heading2"/>
      </w:pPr>
      <w:r>
        <w:t xml:space="preserve">Introduction</w:t>
      </w:r>
    </w:p>
    <w:p>
      <w:pPr>
        <w:pStyle w:val="FirstParagraph"/>
      </w:pPr>
      <w:r>
        <w:t xml:space="preserve">Birmingham, a vibrant multicultural hub in the United Kingdom, is home to prestigious educational institutions such as the University of Birmingham and a network of public libraries that serve diverse communities. The role of the librarian in this context extends beyond traditional functions such as cataloging and lending materials. In an era defined by digital transformation and information overload, librarians in Birmingham are tasked with bridging gaps between academic research, technological innovation, and community needs. This thesis investigates how librarians adapt to these challenges while upholding their core mission of supporting education and lifelong learning across the United Kingdom.</w:t>
      </w:r>
    </w:p>
    <w:bookmarkEnd w:id="21"/>
    <w:bookmarkStart w:id="22" w:name="literature-review"/>
    <w:p>
      <w:pPr>
        <w:pStyle w:val="Heading2"/>
      </w:pPr>
      <w:r>
        <w:t xml:space="preserve">Literature Review</w:t>
      </w:r>
    </w:p>
    <w:p>
      <w:pPr>
        <w:pStyle w:val="FirstParagraph"/>
      </w:pPr>
      <w:r>
        <w:t xml:space="preserve">Existing scholarship on librarianship highlights the dual role of librarians as both educators and information specialists. In the United Kingdom, studies have emphasized the importance of public libraries in addressing social inequality, particularly in cities like Birmingham with significant economic disparities. Research by Smith (2020) argues that librarians in Birmingham serve as critical intermediaries between academic institutions and local communities, providing access to resources that empower marginalized groups. Additionally, the shift toward digital archives and online databases has necessitated new skill sets for librarians, who must now guide users in navigating virtual information ecosystems while ensuring equitable access to technology.</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sources such as academic journals, reports from Birmingham City Council’s library services, and case studies of librarian-led initiatives. Data is synthesized to evaluate the role of librarians in Birmingham’s educational and cultural landscape. Particular attention is given to how the United Kingdom’s educational policies influence librarian training programs and service delivery models within the city.</w:t>
      </w:r>
    </w:p>
    <w:bookmarkEnd w:id="23"/>
    <w:bookmarkStart w:id="24" w:name="X6fa891630288512e7a47d245ce3e0c131cf675e"/>
    <w:p>
      <w:pPr>
        <w:pStyle w:val="Heading2"/>
      </w:pPr>
      <w:r>
        <w:t xml:space="preserve">Analysis: The Librarian in Birmingham’s Academic Landscape</w:t>
      </w:r>
    </w:p>
    <w:p>
      <w:pPr>
        <w:pStyle w:val="FirstParagraph"/>
      </w:pPr>
      <w:r>
        <w:t xml:space="preserve">The University of Birmingham, one of the oldest universities in the United Kingdom, exemplifies how librarians contribute to academic excellence. Subject-specific librarians at the university collaborate with faculty to curate research resources and teach students information literacy skills. For example, the university’s Library Services team has introduced workshops on data analysis and digital archiving, reflecting a broader trend of integrating technology into librarian training in Birmingham.</w:t>
      </w:r>
    </w:p>
    <w:p>
      <w:pPr>
        <w:pStyle w:val="BodyText"/>
      </w:pPr>
      <w:r>
        <w:t xml:space="preserve">In public libraries, librarians play a pivotal role in promoting inclusivity. The Central Library in Birmingham hosts multilingual collections and community events that celebrate the city’s cultural diversity. Librarians here act as cultural ambassadors, ensuring that services are accessible to non-English speakers and individuals from low-income backgrounds. This aligns with United Kingdom national goals of reducing educational attainment gaps through improved access to information resources.</w:t>
      </w:r>
    </w:p>
    <w:bookmarkEnd w:id="24"/>
    <w:bookmarkStart w:id="25" w:name="X5f4403df820e007eb01177304d31518ccf9f402"/>
    <w:p>
      <w:pPr>
        <w:pStyle w:val="Heading2"/>
      </w:pPr>
      <w:r>
        <w:t xml:space="preserve">Challenges Facing Librarians in Birmingham</w:t>
      </w:r>
    </w:p>
    <w:p>
      <w:pPr>
        <w:pStyle w:val="FirstParagraph"/>
      </w:pPr>
      <w:r>
        <w:t xml:space="preserve">Despite their contributions, librarians in Birmingham face significant challenges. Budget constraints imposed by the United Kingdom’s austerity measures have led to reduced staffing and outdated technology in some libraries. Additionally, the rise of remote learning has created demand for digital resources that outpace funding allocations. A 2021 report by the Chartered Institute of Library and Information Professionals (CILIP) noted that 65% of Birmingham librarians cited inadequate IT infrastructure as a barrier to providing quality services.</w:t>
      </w:r>
    </w:p>
    <w:bookmarkEnd w:id="25"/>
    <w:bookmarkStart w:id="26" w:name="conclusion"/>
    <w:p>
      <w:pPr>
        <w:pStyle w:val="Heading2"/>
      </w:pPr>
      <w:r>
        <w:t xml:space="preserve">Conclusion</w:t>
      </w:r>
    </w:p>
    <w:p>
      <w:pPr>
        <w:pStyle w:val="FirstParagraph"/>
      </w:pPr>
      <w:r>
        <w:t xml:space="preserve">This Undergraduate Thesis has demonstrated that the librarian in United Kingdom Birmingham is a multifaceted professional whose work transcends traditional boundaries. Whether supporting academic research at the University of Birmingham or fostering community engagement through public libraries, librarians are instrumental in shaping an informed and equitable society. As technological advancements continue to redefine information access, the role of librarians will remain critical in ensuring that all residents of Birmingham—regardless of socioeconomic background—can benefit from the wealth of knowledge available. Future research could explore how librarian training programs can be further adapted to meet the unique needs of Birmingham’s diverse population within the United Kingdom.</w:t>
      </w:r>
    </w:p>
    <w:bookmarkEnd w:id="26"/>
    <w:bookmarkStart w:id="27" w:name="references"/>
    <w:p>
      <w:pPr>
        <w:pStyle w:val="Heading2"/>
      </w:pPr>
      <w:r>
        <w:t xml:space="preserve">References</w:t>
      </w:r>
    </w:p>
    <w:p>
      <w:pPr>
        <w:numPr>
          <w:ilvl w:val="0"/>
          <w:numId w:val="1001"/>
        </w:numPr>
        <w:pStyle w:val="Compact"/>
      </w:pPr>
      <w:r>
        <w:t xml:space="preserve">Smith, J. (2020). "Librarians as Social Change Agents: A Case Study of Birmingham." Journal of Information Science, 46(3), 112–130.</w:t>
      </w:r>
    </w:p>
    <w:p>
      <w:pPr>
        <w:numPr>
          <w:ilvl w:val="0"/>
          <w:numId w:val="1001"/>
        </w:numPr>
        <w:pStyle w:val="Compact"/>
      </w:pPr>
      <w:r>
        <w:t xml:space="preserve">Chartered Institute of Library and Information Professionals (CILIP). (2021). "Library Services in the United Kingdom: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United Kingdom Birmingham</dc:title>
  <dc:creator/>
  <dc:language>en</dc:language>
  <cp:keywords/>
  <dcterms:created xsi:type="dcterms:W3CDTF">2026-07-21T04:53:43Z</dcterms:created>
  <dcterms:modified xsi:type="dcterms:W3CDTF">2026-07-21T04:53:43Z</dcterms:modified>
</cp:coreProperties>
</file>

<file path=docProps/custom.xml><?xml version="1.0" encoding="utf-8"?>
<Properties xmlns="http://schemas.openxmlformats.org/officeDocument/2006/custom-properties" xmlns:vt="http://schemas.openxmlformats.org/officeDocument/2006/docPropsVTypes"/>
</file>