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2652dead5a8bb2d66b8166fa4b774175828fc63"/>
    <w:p>
      <w:pPr>
        <w:pStyle w:val="Heading1"/>
      </w:pPr>
      <w:r>
        <w:t xml:space="preserve">Undergraduate Thesis: The Role of Librarians in Uzbekistan Tashkent</w:t>
      </w:r>
    </w:p>
    <w:p>
      <w:pPr>
        <w:pStyle w:val="FirstParagraph"/>
      </w:pPr>
      <w:r>
        <w:rPr>
          <w:bCs/>
          <w:b/>
        </w:rPr>
        <w:t xml:space="preserve">Title:</w:t>
      </w:r>
      <w:r>
        <w:t xml:space="preserve"> </w:t>
      </w:r>
      <w:r>
        <w:t xml:space="preserve">Undergraduate Thesis on the Professional Development and Challenges of Librarians in the Context of Uzbekistan Tashkent.</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w:t>
      </w:r>
      <w:r>
        <w:t xml:space="preserve"> </w:t>
      </w:r>
      <w:r>
        <w:rPr>
          <w:iCs/>
          <w:i/>
        </w:rPr>
        <w:t xml:space="preserve">Librarian</w:t>
      </w:r>
      <w:r>
        <w:t xml:space="preserve">s in Uzbekistan Tashkent, a city that serves as both the political and cultural hub of the country. With rapid urbanization and technological advancements, traditional library systems face new challenges while also gaining opportunities to adapt. The study emphasizes the critical contributions of librarians in preserving cultural heritage, facilitating access to knowledge, and fostering digital literacy among diverse communities in Tashkent. By analyzing current practices and challenges faced by librarians in Uzbekistan Tashkent, this thesis highlights the need for modernization strategies tailored to local contexts.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Librarian</w:t>
      </w:r>
      <w:r>
        <w:t xml:space="preserve"> </w:t>
      </w:r>
      <w:r>
        <w:t xml:space="preserve">has transcended mere bookkeeping to become a cornerstone of education and cultural preservation. In Uzbekistan Tashkent, where libraries are both historical landmarks and modern knowledge hubs, librarians play an indispensable role in shaping the intellectual landscape. This thesis examines the significance of librarians in Uzbekistan Tashkent by addressing their responsibilities, challenges, and potential for growth in a rapidly changing socio-technological environment.</w:t>
      </w:r>
    </w:p>
    <w:p>
      <w:pPr>
        <w:pStyle w:val="BodyText"/>
      </w:pPr>
      <w:r>
        <w:t xml:space="preserve">The city of Tashkent, with its rich history and dynamic population, requires librarians who are not only custodians of knowledge but also innovators capable of integrating technology into traditional library services. This study underscores the importance of training programs, resource allocation, and policy reforms to enhance the effectiveness of librarians in Uzbekistan Tashkent.</w:t>
      </w:r>
    </w:p>
    <w:bookmarkEnd w:id="21"/>
    <w:bookmarkStart w:id="22" w:name="literature-review"/>
    <w:p>
      <w:pPr>
        <w:pStyle w:val="Heading2"/>
      </w:pPr>
      <w:r>
        <w:t xml:space="preserve">Literature Review</w:t>
      </w:r>
    </w:p>
    <w:p>
      <w:pPr>
        <w:pStyle w:val="FirstParagraph"/>
      </w:pPr>
      <w:r>
        <w:t xml:space="preserve">Librarianship as a profession has evolved significantly over the past century. In Central Asia, where Uzbekistan is located, libraries have historically served as centers for preserving Islamic and pre-Soviet cultural legacies. Post-independence reforms in 1991 introduced new challenges for Uzbekistan's library systems, including funding constraints and the need to align with global standards of information management.</w:t>
      </w:r>
    </w:p>
    <w:p>
      <w:pPr>
        <w:pStyle w:val="BodyText"/>
      </w:pPr>
      <w:r>
        <w:t xml:space="preserve">Studies on librarianship in Tashkent reveal a dual focus: maintaining traditional roles in academic and public libraries while adapting to digital trends. For instance, the National Library of Uzbekistan (Tashkent) has been instrumental in digitizing rare manuscripts, highlighting the growing importance of technology-driven librarianship.</w:t>
      </w:r>
    </w:p>
    <w:p>
      <w:pPr>
        <w:pStyle w:val="BodyText"/>
      </w:pPr>
      <w:r>
        <w:t xml:space="preserve">However, gaps remain in addressing the specific needs of</w:t>
      </w:r>
      <w:r>
        <w:t xml:space="preserve"> </w:t>
      </w:r>
      <w:r>
        <w:rPr>
          <w:iCs/>
          <w:i/>
        </w:rPr>
        <w:t xml:space="preserve">Librarian</w:t>
      </w:r>
      <w:r>
        <w:t xml:space="preserve">s in Uzbekistan Tashkent. Limited access to professional development opportunities and outdated infrastructure hinder their ability to provide equitable services. This thesis aims to bridge these gaps by proposing actionable solutions.</w:t>
      </w:r>
    </w:p>
    <w:bookmarkEnd w:id="22"/>
    <w:bookmarkStart w:id="23" w:name="methodology"/>
    <w:p>
      <w:pPr>
        <w:pStyle w:val="Heading2"/>
      </w:pPr>
      <w:r>
        <w:t xml:space="preserve">Methodology</w:t>
      </w:r>
    </w:p>
    <w:p>
      <w:pPr>
        <w:pStyle w:val="FirstParagraph"/>
      </w:pPr>
      <w:r>
        <w:t xml:space="preserve">The research methodology employed for this</w:t>
      </w:r>
      <w:r>
        <w:t xml:space="preserve"> </w:t>
      </w:r>
      <w:r>
        <w:rPr>
          <w:bCs/>
          <w:b/>
        </w:rPr>
        <w:t xml:space="preserve">Undergraduate Thesis</w:t>
      </w:r>
      <w:r>
        <w:t xml:space="preserve"> </w:t>
      </w:r>
      <w:r>
        <w:t xml:space="preserve">is qualitative, relying on a combination of secondary sources (academic articles, policy documents) and primary data (interviews with librarians in Tashkent). The study focuses on libraries within Uzbekistan Tashkent, including university libraries (e.g., the National University of Uzbekistan), public libraries, and specialized institutions.</w:t>
      </w:r>
    </w:p>
    <w:p>
      <w:pPr>
        <w:pStyle w:val="BodyText"/>
      </w:pPr>
      <w:r>
        <w:t xml:space="preserve">Data collection involved analyzing existing literature on library systems in Central Asia and conducting semi-structured interviews with five librarians from different sectors. These interviews explored themes such as daily responsibilities, challenges faced in resource management, and recommendations for modernization. The findings were synthesized to provide a comprehensive understanding of the librarian's role in Uzbekistan Tashkent.</w:t>
      </w:r>
    </w:p>
    <w:bookmarkEnd w:id="23"/>
    <w:bookmarkStart w:id="24" w:name="Xd42ac300b994a8de8365c32688bd5af72ce84be"/>
    <w:p>
      <w:pPr>
        <w:pStyle w:val="Heading2"/>
      </w:pPr>
      <w:r>
        <w:t xml:space="preserve">Current State of Librarianship in Uzbekistan Tashkent</w:t>
      </w:r>
    </w:p>
    <w:p>
      <w:pPr>
        <w:pStyle w:val="FirstParagraph"/>
      </w:pPr>
      <w:r>
        <w:t xml:space="preserve">The libraries of Uzbekistan Tashkent reflect a blend of tradition and modernity. Public libraries, such as the Central Library named after Mirzo Ulugbek, serve as community hubs for information access, while academic institutions prioritize research and specialized collections.</w:t>
      </w:r>
    </w:p>
    <w:p>
      <w:pPr>
        <w:pStyle w:val="BodyText"/>
      </w:pPr>
      <w:r>
        <w:t xml:space="preserve">Librarians in Tashkent are tasked with managing vast collections ranging from classical literature to digital archives. However, challenges such as limited funding for technological upgrades and a shortage of trained personnel have emerged. For example, many libraries struggle to provide reliable internet access or up-to-date e-resources due to budgetary constraints.</w:t>
      </w:r>
    </w:p>
    <w:p>
      <w:pPr>
        <w:pStyle w:val="BodyText"/>
      </w:pPr>
      <w:r>
        <w:t xml:space="preserve">Despite these challenges, librarians in Uzbekistan Tashkent are proactive in adopting innovative practices. Initiatives like mobile library services and collaborative projects with international institutions demonstrate their commitment to overcoming resource limitations.</w:t>
      </w:r>
    </w:p>
    <w:bookmarkEnd w:id="24"/>
    <w:bookmarkStart w:id="25" w:name="challenges-faced-by-librarians"/>
    <w:p>
      <w:pPr>
        <w:pStyle w:val="Heading2"/>
      </w:pPr>
      <w:r>
        <w:t xml:space="preserve">Challenges Faced by Librarians</w:t>
      </w:r>
    </w:p>
    <w:p>
      <w:pPr>
        <w:pStyle w:val="FirstParagraph"/>
      </w:pPr>
      <w:r>
        <w:t xml:space="preserve">The role of a</w:t>
      </w:r>
      <w:r>
        <w:t xml:space="preserve"> </w:t>
      </w:r>
      <w:r>
        <w:rPr>
          <w:bCs/>
          <w:b/>
        </w:rPr>
        <w:t xml:space="preserve">Librarian</w:t>
      </w:r>
      <w:r>
        <w:t xml:space="preserve"> </w:t>
      </w:r>
      <w:r>
        <w:t xml:space="preserve">in Uzbekistan Tashkent is fraught with obstacles that require immediate attention. Key challenges include:</w:t>
      </w:r>
    </w:p>
    <w:p>
      <w:pPr>
        <w:numPr>
          <w:ilvl w:val="0"/>
          <w:numId w:val="1001"/>
        </w:numPr>
        <w:pStyle w:val="Compact"/>
      </w:pPr>
      <w:r>
        <w:rPr>
          <w:bCs/>
          <w:b/>
        </w:rPr>
        <w:t xml:space="preserve">Limited Funding:</w:t>
      </w:r>
      <w:r>
        <w:t xml:space="preserve"> </w:t>
      </w:r>
      <w:r>
        <w:t xml:space="preserve">Many public and academic libraries face chronic underfunding, restricting their ability to acquire modern resources or maintain infrastructure.</w:t>
      </w:r>
    </w:p>
    <w:p>
      <w:pPr>
        <w:numPr>
          <w:ilvl w:val="0"/>
          <w:numId w:val="1001"/>
        </w:numPr>
        <w:pStyle w:val="Compact"/>
      </w:pPr>
      <w:r>
        <w:rPr>
          <w:bCs/>
          <w:b/>
        </w:rPr>
        <w:t xml:space="preserve">Digital Divide:</w:t>
      </w:r>
      <w:r>
        <w:t xml:space="preserve"> </w:t>
      </w:r>
      <w:r>
        <w:t xml:space="preserve">The uneven distribution of digital resources and training creates disparities in service quality across Tashkent's libraries.</w:t>
      </w:r>
    </w:p>
    <w:p>
      <w:pPr>
        <w:numPr>
          <w:ilvl w:val="0"/>
          <w:numId w:val="1001"/>
        </w:numPr>
        <w:pStyle w:val="Compact"/>
      </w:pPr>
      <w:r>
        <w:rPr>
          <w:bCs/>
          <w:b/>
        </w:rPr>
        <w:t xml:space="preserve">Workforce Shortages:</w:t>
      </w:r>
      <w:r>
        <w:t xml:space="preserve"> </w:t>
      </w:r>
      <w:r>
        <w:t xml:space="preserve">A lack of professional development opportunities and competitive salaries have led to a brain drain in the librarianship sector.</w:t>
      </w:r>
    </w:p>
    <w:p>
      <w:pPr>
        <w:numPr>
          <w:ilvl w:val="0"/>
          <w:numId w:val="1001"/>
        </w:numPr>
        <w:pStyle w:val="Compact"/>
      </w:pPr>
      <w:r>
        <w:rPr>
          <w:bCs/>
          <w:b/>
        </w:rPr>
        <w:t xml:space="preserve">Cultural Preservation vs. Modernization:</w:t>
      </w:r>
      <w:r>
        <w:t xml:space="preserve"> </w:t>
      </w:r>
      <w:r>
        <w:t xml:space="preserve">Balancing the preservation of Uzbek cultural heritage with the demands of digital innovation poses a unique challenge for librarians in Tashkent.</w:t>
      </w:r>
    </w:p>
    <w:bookmarkEnd w:id="25"/>
    <w:bookmarkStart w:id="26" w:name="recommendations-for-improvement"/>
    <w:p>
      <w:pPr>
        <w:pStyle w:val="Heading2"/>
      </w:pPr>
      <w:r>
        <w:t xml:space="preserve">Recommendations for Improvement</w:t>
      </w:r>
    </w:p>
    <w:p>
      <w:pPr>
        <w:pStyle w:val="FirstParagraph"/>
      </w:pPr>
      <w:r>
        <w:t xml:space="preserve">To enhance the effectiveness of</w:t>
      </w:r>
      <w:r>
        <w:t xml:space="preserve"> </w:t>
      </w:r>
      <w:r>
        <w:rPr>
          <w:iCs/>
          <w:i/>
        </w:rPr>
        <w:t xml:space="preserve">Librarian</w:t>
      </w:r>
      <w:r>
        <w:t xml:space="preserve">s in Uzbekistan Tashkent, this thesis proposes several recommendations:</w:t>
      </w:r>
    </w:p>
    <w:p>
      <w:pPr>
        <w:numPr>
          <w:ilvl w:val="0"/>
          <w:numId w:val="1002"/>
        </w:numPr>
        <w:pStyle w:val="Compact"/>
      </w:pPr>
      <w:r>
        <w:rPr>
          <w:bCs/>
          <w:b/>
        </w:rPr>
        <w:t xml:space="preserve">Increase Government and Private Sector Funding:</w:t>
      </w:r>
      <w:r>
        <w:t xml:space="preserve"> </w:t>
      </w:r>
      <w:r>
        <w:t xml:space="preserve">Allocate resources to modernize library infrastructure and provide access to digital tools.</w:t>
      </w:r>
    </w:p>
    <w:p>
      <w:pPr>
        <w:numPr>
          <w:ilvl w:val="0"/>
          <w:numId w:val="1002"/>
        </w:numPr>
        <w:pStyle w:val="Compact"/>
      </w:pPr>
      <w:r>
        <w:rPr>
          <w:bCs/>
          <w:b/>
        </w:rPr>
        <w:t xml:space="preserve">Professional Development Programs:</w:t>
      </w:r>
      <w:r>
        <w:t xml:space="preserve"> </w:t>
      </w:r>
      <w:r>
        <w:t xml:space="preserve">Establish training centers for librarians in Tashkent to improve skills in digital archiving, information technology, and user engagement.</w:t>
      </w:r>
    </w:p>
    <w:p>
      <w:pPr>
        <w:numPr>
          <w:ilvl w:val="0"/>
          <w:numId w:val="1002"/>
        </w:numPr>
        <w:pStyle w:val="Compact"/>
      </w:pPr>
      <w:r>
        <w:rPr>
          <w:bCs/>
          <w:b/>
        </w:rPr>
        <w:t xml:space="preserve">Promote Collaboration:</w:t>
      </w:r>
      <w:r>
        <w:t xml:space="preserve"> </w:t>
      </w:r>
      <w:r>
        <w:t xml:space="preserve">Encourage partnerships between local libraries and international institutions to share knowledge and resources.</w:t>
      </w:r>
    </w:p>
    <w:p>
      <w:pPr>
        <w:numPr>
          <w:ilvl w:val="0"/>
          <w:numId w:val="1002"/>
        </w:numPr>
        <w:pStyle w:val="Compact"/>
      </w:pPr>
      <w:r>
        <w:rPr>
          <w:bCs/>
          <w:b/>
        </w:rPr>
        <w:t xml:space="preserve">Cultural Integration:</w:t>
      </w:r>
      <w:r>
        <w:t xml:space="preserve"> </w:t>
      </w:r>
      <w:r>
        <w:t xml:space="preserve">Develop programs that celebrate Uzbek heritage through library collections, exhibitions, and educational events.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Librarian</w:t>
      </w:r>
      <w:r>
        <w:t xml:space="preserve"> </w:t>
      </w:r>
      <w:r>
        <w:t xml:space="preserve">in Uzbekistan Tashkent is a vital figure who bridges the gap between tradition and modernity. This</w:t>
      </w:r>
      <w:r>
        <w:t xml:space="preserve"> </w:t>
      </w:r>
      <w:r>
        <w:rPr>
          <w:bCs/>
          <w:b/>
        </w:rPr>
        <w:t xml:space="preserve">Undergraduate Thesis</w:t>
      </w:r>
      <w:r>
        <w:t xml:space="preserve"> </w:t>
      </w:r>
      <w:r>
        <w:t xml:space="preserve">highlights the indispensable role of librarians in shaping the intellectual and cultural identity of Tashkent while addressing systemic challenges through targeted reforms. By investing in their professional growth and resource availability, Uzbekistan Tashkent can ensure that its libraries remain dynamic centers of learning for future generations.</w:t>
      </w:r>
    </w:p>
    <w:p>
      <w:pPr>
        <w:pStyle w:val="BodyText"/>
      </w:pPr>
      <w:r>
        <w:rPr>
          <w:iCs/>
          <w:i/>
        </w:rPr>
        <w:t xml:space="preserve">Prepared as an Undergraduate Thesis by [Your Name], Department of Information Sciences, University of Uzbekistan Tashkent.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Uzbekistan Tashkent</dc:title>
  <dc:creator/>
  <dc:language>en</dc:language>
  <cp:keywords/>
  <dcterms:created xsi:type="dcterms:W3CDTF">2026-07-21T09:51:05Z</dcterms:created>
  <dcterms:modified xsi:type="dcterms:W3CDTF">2026-07-21T09:51:05Z</dcterms:modified>
</cp:coreProperties>
</file>

<file path=docProps/custom.xml><?xml version="1.0" encoding="utf-8"?>
<Properties xmlns="http://schemas.openxmlformats.org/officeDocument/2006/custom-properties" xmlns:vt="http://schemas.openxmlformats.org/officeDocument/2006/docPropsVTypes"/>
</file>