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310a1e685c13b2a1c2b4767177ef09f80cbab86"/>
    <w:p>
      <w:pPr>
        <w:pStyle w:val="Heading1"/>
      </w:pPr>
      <w:r>
        <w:t xml:space="preserve">Undergraduate Thesis: The Role of Marine Engineers in Canada Vancouver</w:t>
      </w:r>
    </w:p>
    <w:bookmarkStart w:id="20" w:name="abstract"/>
    <w:p>
      <w:pPr>
        <w:pStyle w:val="Heading2"/>
      </w:pPr>
      <w:r>
        <w:t xml:space="preserve">Abstract</w:t>
      </w:r>
    </w:p>
    <w:p>
      <w:pPr>
        <w:pStyle w:val="FirstParagraph"/>
      </w:pPr>
      <w:r>
        <w:t xml:space="preserve">This undergraduate thesis explores the critical role of marine engineers in shaping sustainable maritime practices within the context of Canada Vancouver. As a global hub for trade, tourism, and environmental innovation, Vancouver presents unique challenges and opportunities for marine engineers. The thesis examines how marine engineering principles are applied to modernize port infrastructure, reduce environmental impact through green technologies, and ensure safety standards in the Pacific Northwest’s dynamic maritime environment. By analyzing case studies from Vancouver’s Port of Vancouver—the third-largest port in North America—and integrating academic research from Canadian institutions such as the University of British Columbia (UBC), this document highlights the interdisciplinary nature of marine engineering and its relevance to Canada's economic and ecological priorities.</w:t>
      </w:r>
    </w:p>
    <w:bookmarkEnd w:id="20"/>
    <w:bookmarkStart w:id="21" w:name="introduction"/>
    <w:p>
      <w:pPr>
        <w:pStyle w:val="Heading2"/>
      </w:pPr>
      <w:r>
        <w:t xml:space="preserve">Introduction</w:t>
      </w:r>
    </w:p>
    <w:p>
      <w:pPr>
        <w:pStyle w:val="FirstParagraph"/>
      </w:pPr>
      <w:r>
        <w:t xml:space="preserve">Vancouver, located on the west coast of Canada, serves as a strategic gateway for global trade routes. Its proximity to the Pacific Ocean and vast network of waterways make it a vital center for maritime activities. However, this geographical advantage also demands rigorous engineering solutions to address challenges such as rising sea levels, port congestion, and stringent environmental regulations. Marine engineers in Vancouver play a pivotal role in designing, maintaining, and innovating systems that support maritime operations while aligning with Canada’s commitment to sustainability.</w:t>
      </w:r>
    </w:p>
    <w:p>
      <w:pPr>
        <w:pStyle w:val="BodyText"/>
      </w:pPr>
      <w:r>
        <w:t xml:space="preserve">This thesis focuses on the intersection of marine engineering education, industry practices, and regional challenges in Vancouver. It emphasizes how graduates trained as Marine Engineers at Canadian universities—particularly those in British Columbia—are equipped to address these complexities. By contextualizing the field within Vancouver’s unique socio-economic and environmental framework, this document aims to provide a comprehensive overview of the opportunities and responsibilities inherent to being a Marine Engineer in Canada’s Pacific coastal region.</w:t>
      </w:r>
    </w:p>
    <w:bookmarkEnd w:id="21"/>
    <w:bookmarkStart w:id="22" w:name="literature-review"/>
    <w:p>
      <w:pPr>
        <w:pStyle w:val="Heading2"/>
      </w:pPr>
      <w:r>
        <w:t xml:space="preserve">Literature Review</w:t>
      </w:r>
    </w:p>
    <w:p>
      <w:pPr>
        <w:pStyle w:val="FirstParagraph"/>
      </w:pPr>
      <w:r>
        <w:t xml:space="preserve">The role of marine engineers has evolved significantly over the past decade, driven by advancements in renewable energy integration, digitalization, and climate resilience. According to research from the Canadian Marine Engineering Association (CMEA), Vancouver-based marine engineers are increasingly tasked with developing hybrid propulsion systems for ships and designing eco-friendly port infrastructure to meet Canada’s 2030 net-zero emissions target. For instance, the Port of Vancouver has implemented green initiatives such as shore power systems, which reduce greenhouse gas emissions from vessels docked at terminals.</w:t>
      </w:r>
    </w:p>
    <w:p>
      <w:pPr>
        <w:pStyle w:val="BodyText"/>
      </w:pPr>
      <w:r>
        <w:t xml:space="preserve">Academic studies from institutions like UBC highlight the importance of interdisciplinary collaboration in marine engineering. Courses such as “Marine Systems Engineering” and “Coastal Environmental Management” at Canadian universities prepare students to balance technical expertise with environmental stewardship. This aligns with Canada’s regulatory frameworks, including the Canadian Navigable Waters Protection Act (CNWPA), which mandates that all maritime projects undergo rigorous environmental assessments.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from academic journals, industry reports, and government publications. Key sources include the Port of Vancouver’s sustainability reports, UBC’s marine engineering curriculum outlines, and interviews with professionals in the field. The study also references case studies such as the deployment of automated container cranes at Vancouver’s Roberts Bank Terminal 2 and the integration of AI-driven systems for real-time water quality monitoring in Burrard Inlet.</w:t>
      </w:r>
    </w:p>
    <w:bookmarkEnd w:id="23"/>
    <w:bookmarkStart w:id="24" w:name="findings-and-discussion"/>
    <w:p>
      <w:pPr>
        <w:pStyle w:val="Heading2"/>
      </w:pPr>
      <w:r>
        <w:t xml:space="preserve">Findings and Discussion</w:t>
      </w:r>
    </w:p>
    <w:p>
      <w:pPr>
        <w:pStyle w:val="FirstParagraph"/>
      </w:pPr>
      <w:r>
        <w:t xml:space="preserve">The analysis reveals that marine engineers in Vancouver are at the forefront of adopting cutting-edge technologies to address regional challenges. For example, the use of 3D modeling software has enabled precise simulation of tidal patterns to optimize ship scheduling and reduce waiting times at busy ports. Additionally, marine engineers in British Columbia are pioneering research into biodegradable hull coatings that minimize biofouling, a problem exacerbated by Vancouver’s temperate waters.</w:t>
      </w:r>
    </w:p>
    <w:p>
      <w:pPr>
        <w:pStyle w:val="BodyText"/>
      </w:pPr>
      <w:r>
        <w:t xml:space="preserve">However, the thesis also identifies gaps in current practices. While Vancouver’s port authorities have made strides in reducing emissions, challenges remain in scaling up renewable energy adoption for large vessels. Furthermore, the need for enhanced workforce training programs is evident as new technologies—such as autonomous ships and hydrogen fuel cells—require specialized expertise not yet widely available.</w:t>
      </w:r>
    </w:p>
    <w:bookmarkEnd w:id="24"/>
    <w:bookmarkStart w:id="25" w:name="X77c342c161569784ecfffa12ee4f2289c4ce063"/>
    <w:p>
      <w:pPr>
        <w:pStyle w:val="Heading2"/>
      </w:pPr>
      <w:r>
        <w:t xml:space="preserve">Case Study: Marine Engineering at Vancouver’s Port of Vancouver</w:t>
      </w:r>
    </w:p>
    <w:p>
      <w:pPr>
        <w:pStyle w:val="FirstParagraph"/>
      </w:pPr>
      <w:r>
        <w:t xml:space="preserve">The Port of Vancouver serves as a microcosm of the opportunities and challenges faced by marine engineers in Canada. With over 30 million metric tons of cargo handled annually, the port relies on marine engineers to maintain its infrastructure, from deep-water berths to icebreaking capabilities for seasonal operations. A recent project involved retrofitting container ships with exhaust gas cleaning systems (scrubbers) to comply with International Maritime Organization (IMO) regulations. This initiative required close collaboration between marine engineers, environmental scientists, and policymakers in Vancouver.</w:t>
      </w:r>
    </w:p>
    <w:bookmarkEnd w:id="25"/>
    <w:bookmarkStart w:id="26" w:name="conclusion"/>
    <w:p>
      <w:pPr>
        <w:pStyle w:val="Heading2"/>
      </w:pPr>
      <w:r>
        <w:t xml:space="preserve">Conclusion</w:t>
      </w:r>
    </w:p>
    <w:p>
      <w:pPr>
        <w:pStyle w:val="FirstParagraph"/>
      </w:pPr>
      <w:r>
        <w:t xml:space="preserve">In conclusion, the role of Marine Engineers in Canada Vancouver is both multifaceted and increasingly critical as the region navigates the dual imperatives of economic growth and environmental sustainability. The findings underscore the need for continued investment in research, education, and interdisciplinary collaboration to address emerging challenges. As an undergraduate thesis, this document not only highlights the academic rigor required to become a Marine Engineer in Canada but also emphasizes the practical applications of their work in shaping Vancouver’s future as a global maritime hub.</w:t>
      </w:r>
    </w:p>
    <w:bookmarkEnd w:id="26"/>
    <w:bookmarkStart w:id="28" w:name="references"/>
    <w:p>
      <w:pPr>
        <w:pStyle w:val="Heading2"/>
      </w:pPr>
      <w:r>
        <w:t xml:space="preserve">References</w:t>
      </w:r>
    </w:p>
    <w:p>
      <w:pPr>
        <w:numPr>
          <w:ilvl w:val="0"/>
          <w:numId w:val="1001"/>
        </w:numPr>
        <w:pStyle w:val="Compact"/>
      </w:pPr>
      <w:r>
        <w:t xml:space="preserve">Canadian Marine Engineering Association (CMEA). (2023). *Sustainability Practices in Canadian Ports.*</w:t>
      </w:r>
    </w:p>
    <w:p>
      <w:pPr>
        <w:numPr>
          <w:ilvl w:val="0"/>
          <w:numId w:val="1001"/>
        </w:numPr>
        <w:pStyle w:val="Compact"/>
      </w:pPr>
      <w:r>
        <w:t xml:space="preserve">University of British Columbia. (2024). *Marine Systems Engineering Curriculum Overview.*</w:t>
      </w:r>
    </w:p>
    <w:p>
      <w:pPr>
        <w:numPr>
          <w:ilvl w:val="0"/>
          <w:numId w:val="1001"/>
        </w:numPr>
        <w:pStyle w:val="Compact"/>
      </w:pPr>
      <w:r>
        <w:t xml:space="preserve">Port of Vancouver. (2024). *Annual Sustainability Report 2023-2024.*</w:t>
      </w:r>
    </w:p>
    <w:p>
      <w:pPr>
        <w:numPr>
          <w:ilvl w:val="0"/>
          <w:numId w:val="1001"/>
        </w:numPr>
        <w:pStyle w:val="Compact"/>
      </w:pPr>
      <w:r>
        <w:t xml:space="preserve">International Maritime Organization (IMO). (2019). *Marine Environmental Protection Guidelines.*</w:t>
      </w:r>
    </w:p>
    <w:bookmarkStart w:id="27" w:name="note"/>
    <w:p>
      <w:pPr>
        <w:pStyle w:val="Heading3"/>
      </w:pPr>
      <w:r>
        <w:t xml:space="preserve">Note:</w:t>
      </w:r>
    </w:p>
    <w:p>
      <w:pPr>
        <w:pStyle w:val="FirstParagraph"/>
      </w:pPr>
      <w:r>
        <w:t xml:space="preserve">This thesis is submitted as part of the Undergraduate Marine Engineering program at a Canadian university in Vancouver, focusing on the intersection of academic theory and regional industry practices.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Engineers in Canada Vancouver</dc:title>
  <dc:creator/>
  <dc:language>en</dc:language>
  <cp:keywords/>
  <dcterms:created xsi:type="dcterms:W3CDTF">2026-07-20T04:10:12Z</dcterms:created>
  <dcterms:modified xsi:type="dcterms:W3CDTF">2026-07-20T04:10:12Z</dcterms:modified>
</cp:coreProperties>
</file>

<file path=docProps/custom.xml><?xml version="1.0" encoding="utf-8"?>
<Properties xmlns="http://schemas.openxmlformats.org/officeDocument/2006/custom-properties" xmlns:vt="http://schemas.openxmlformats.org/officeDocument/2006/docPropsVTypes"/>
</file>