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f4ae025808bff12fbee9d8a939f76093dd3e73"/>
    <w:p>
      <w:pPr>
        <w:pStyle w:val="Heading1"/>
      </w:pPr>
      <w:r>
        <w:t xml:space="preserve">Undergraduate Thesis: The Role of a Marine Engineer in the Context of Germany Munich</w:t>
      </w:r>
    </w:p>
    <w:p>
      <w:pPr>
        <w:pStyle w:val="FirstParagraph"/>
      </w:pPr>
      <w:r>
        <w:t xml:space="preserve">This Undergraduate Thesis explores the multifaceted role of a Marine Engineer within the unique socio-economic and technological landscape of Germany, specifically focusing on Munich. As an emerging hub for engineering innovation, Munich offers a distinctive platform to analyze how Marine Engineers contribute to both coastal and inland maritime industries across Germany.</w:t>
      </w:r>
    </w:p>
    <w:bookmarkStart w:id="20" w:name="abstract"/>
    <w:p>
      <w:pPr>
        <w:pStyle w:val="Heading2"/>
      </w:pPr>
      <w:r>
        <w:t xml:space="preserve">Abstract</w:t>
      </w:r>
    </w:p>
    <w:p>
      <w:pPr>
        <w:pStyle w:val="FirstParagraph"/>
      </w:pPr>
      <w:r>
        <w:t xml:space="preserve">This thesis investigates the intersection of Marine Engineering education, industry demands, and the strategic location of Munich in Germany. It emphasizes how a Marine Engineer’s expertise aligns with Germany’s commitment to sustainable maritime technologies and global trade logistics. Through case studies of Munich-based institutions and companies, this document highlights challenges and opportunities for aspiring Marine Engineers in shaping the future of Germany’s maritime sector.</w:t>
      </w:r>
    </w:p>
    <w:bookmarkEnd w:id="20"/>
    <w:bookmarkStart w:id="21" w:name="introduction"/>
    <w:p>
      <w:pPr>
        <w:pStyle w:val="Heading2"/>
      </w:pPr>
      <w:r>
        <w:t xml:space="preserve">Introduction</w:t>
      </w:r>
    </w:p>
    <w:p>
      <w:pPr>
        <w:pStyle w:val="FirstParagraph"/>
      </w:pPr>
      <w:r>
        <w:t xml:space="preserve">Munich, a city renowned for its engineering excellence, serves as a critical node in Germany’s broader maritime ecosystem. While traditionally associated with automotive and aerospace industries, Munich is increasingly contributing to advancements in Marine Engineering through research institutions like the Technical University of Munich (TUM) and collaborations with national maritime organizations. This thesis examines how the role of a Marine Engineer in Germany—particularly within Munich—is evolving to meet global standards while addressing local challenges such as inland waterway logistics and environmental sustainability.</w:t>
      </w:r>
    </w:p>
    <w:bookmarkEnd w:id="21"/>
    <w:bookmarkStart w:id="22" w:name="literature-review"/>
    <w:p>
      <w:pPr>
        <w:pStyle w:val="Heading2"/>
      </w:pPr>
      <w:r>
        <w:t xml:space="preserve">Literature Review</w:t>
      </w:r>
    </w:p>
    <w:p>
      <w:pPr>
        <w:pStyle w:val="FirstParagraph"/>
      </w:pPr>
      <w:r>
        <w:t xml:space="preserve">The field of Marine Engineering encompasses disciplines ranging from ship design and propulsion systems to oceanographic research and maritime safety. In Germany, this field is deeply intertwined with the country’s economic reliance on trade routes, which depend heavily on efficient port operations and eco-friendly technologies. Munich’s strategic location in southern Germany positions it as a bridge between inland waterways (e.g., the Rhine-Main-Danube Canal) and international maritime hubs like Hamburg. Literature from institutions such as the German Maritime Museum (Deutsche Schifffahrtsmuseum) underscores the growing importance of integrating renewable energy systems into naval architecture, a task that requires skilled Marine Engineers.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institutional analyses, and interviews with professionals in Germany Munich. Data was collected from academic papers published by the Technical University of Munich (TUM), reports by the German Federal Ministry for Economic Affairs and Climate Action (BMWK), and industry insights from companies like Siemens Energy and Rolls-Royce Marine. The study focuses on three pillars: education, innovation, and employment trends for Marine Engineers in Munich.</w:t>
      </w:r>
    </w:p>
    <w:bookmarkEnd w:id="23"/>
    <w:bookmarkStart w:id="24" w:name="X880f8b1489034e11052b13c6b6d4af4645ff515"/>
    <w:p>
      <w:pPr>
        <w:pStyle w:val="Heading2"/>
      </w:pPr>
      <w:r>
        <w:t xml:space="preserve">Education of a Marine Engineer in Germany Munich</w:t>
      </w:r>
    </w:p>
    <w:p>
      <w:pPr>
        <w:pStyle w:val="FirstParagraph"/>
      </w:pPr>
      <w:r>
        <w:t xml:space="preserve">Munich’s academic institutions are pivotal in shaping the next generation of Marine Engineers. The TUM offers a specialized Bachelor’s program in Mechanical Engineering with modules dedicated to naval architecture and offshore technologies. These programs emphasize interdisciplinary learning, incorporating courses on renewable energy integration (e.g., wind power for ship propulsion) and digitalization in maritime systems. Graduates from Munich are well-equipped to address Germany’s demand for sustainable marine solutions, aligning with the European Union’s Green Deal objectives.</w:t>
      </w:r>
    </w:p>
    <w:bookmarkEnd w:id="24"/>
    <w:bookmarkStart w:id="25" w:name="Xb7e223e8c8d36fc0cc1752438100565c9293dc2"/>
    <w:p>
      <w:pPr>
        <w:pStyle w:val="Heading2"/>
      </w:pPr>
      <w:r>
        <w:t xml:space="preserve">Case Study: Marine Engineering Innovation in Munich</w:t>
      </w:r>
    </w:p>
    <w:p>
      <w:pPr>
        <w:pStyle w:val="FirstParagraph"/>
      </w:pPr>
      <w:r>
        <w:t xml:space="preserve">A notable example of innovation is the collaboration between TUM and Siemens Energy on hydrogen-powered propulsion systems for commercial vessels. This project reflects Germany’s push toward carbon-neutral shipping by 2045 and showcases how Munich-based engineers are driving technological breakthroughs. Additionally, the city’s proximity to Austria and Switzerland makes it a focal point for inland waterway engineering, such as optimizing barge transport along the Danube River. Marine Engineers in Munich play a critical role in designing infrastructure that reduces emissions while enhancing cargo efficiency.</w:t>
      </w:r>
    </w:p>
    <w:bookmarkEnd w:id="25"/>
    <w:bookmarkStart w:id="26" w:name="challenges-and-opportunities"/>
    <w:p>
      <w:pPr>
        <w:pStyle w:val="Heading2"/>
      </w:pPr>
      <w:r>
        <w:t xml:space="preserve">Challenges and Opportunities</w:t>
      </w:r>
    </w:p>
    <w:p>
      <w:pPr>
        <w:pStyle w:val="FirstParagraph"/>
      </w:pPr>
      <w:r>
        <w:t xml:space="preserve">Despite its strengths, Germany Munich faces challenges specific to Marine Engineering. These include limited direct access to coastal environments for hands-on training and competition from global maritime centers like Singapore or Rotterdam. However, Munich’s strong engineering culture provides opportunities through virtual simulations, partnerships with port authorities, and participation in EU-funded projects. For instance, the Horizon Europe program has funded collaborative research on smart ports in Germany, with Munich-based engineers contributing to AI-driven logistics systems.</w:t>
      </w:r>
    </w:p>
    <w:bookmarkEnd w:id="26"/>
    <w:bookmarkStart w:id="27" w:name="conclusion"/>
    <w:p>
      <w:pPr>
        <w:pStyle w:val="Heading2"/>
      </w:pPr>
      <w:r>
        <w:t xml:space="preserve">Conclusion</w:t>
      </w:r>
    </w:p>
    <w:p>
      <w:pPr>
        <w:pStyle w:val="FirstParagraph"/>
      </w:pPr>
      <w:r>
        <w:t xml:space="preserve">This Undergraduate Thesis underscores the vital role of a Marine Engineer within Germany’s maritime landscape, particularly in Munich. By leveraging its academic and industrial resources, Munich is emerging as a leader in sustainable marine technologies and inland waterway innovation. Aspiring Marine Engineers in Germany must embrace interdisciplinary skills and adapt to evolving global demands, ensuring that their expertise aligns with both national priorities (e.g., the BMWK’s 2030 climate targets) and international standards. The future of maritime engineering in Germany Munich lies at the intersection of tradition, innovation, and sustainability.</w:t>
      </w:r>
    </w:p>
    <w:bookmarkEnd w:id="27"/>
    <w:bookmarkStart w:id="28" w:name="references"/>
    <w:p>
      <w:pPr>
        <w:pStyle w:val="Heading2"/>
      </w:pPr>
      <w:r>
        <w:t xml:space="preserve">References</w:t>
      </w:r>
    </w:p>
    <w:p>
      <w:pPr>
        <w:numPr>
          <w:ilvl w:val="0"/>
          <w:numId w:val="1001"/>
        </w:numPr>
        <w:pStyle w:val="Compact"/>
      </w:pPr>
      <w:r>
        <w:t xml:space="preserve">Technical University of Munich. (2023). *Mechanical Engineering with Naval Architecture Specialization*. Retrieved from [https://www.tum.de](https://www.tum.de)</w:t>
      </w:r>
    </w:p>
    <w:p>
      <w:pPr>
        <w:numPr>
          <w:ilvl w:val="0"/>
          <w:numId w:val="1001"/>
        </w:numPr>
        <w:pStyle w:val="Compact"/>
      </w:pPr>
      <w:r>
        <w:t xml:space="preserve">German Federal Ministry for Economic Affairs and Climate Action. (2023). *Maritime Strategy 2045: Carbon-Neutral Shipping*. Berlin.</w:t>
      </w:r>
    </w:p>
    <w:p>
      <w:pPr>
        <w:numPr>
          <w:ilvl w:val="0"/>
          <w:numId w:val="1001"/>
        </w:numPr>
        <w:pStyle w:val="Compact"/>
      </w:pPr>
      <w:r>
        <w:t xml:space="preserve">Siemens Energy. (2023). *Hydrogen Propulsion Systems for Ships*. Munich.</w:t>
      </w:r>
    </w:p>
    <w:p>
      <w:pPr>
        <w:numPr>
          <w:ilvl w:val="0"/>
          <w:numId w:val="1001"/>
        </w:numPr>
        <w:pStyle w:val="Compact"/>
      </w:pPr>
      <w:r>
        <w:t xml:space="preserve">European Union. (2021). *Horizon Europe: Smart Ports Initiative*. Brussels.</w:t>
      </w:r>
    </w:p>
    <w:p>
      <w:pPr>
        <w:pStyle w:val="FirstParagraph"/>
      </w:pPr>
      <w:r>
        <w:rPr>
          <w:iCs/>
          <w:i/>
        </w:rPr>
        <w:t xml:space="preserve">This Undergraduate Thesis was prepared as part of the curriculum requirements for a Marine Engineer in Germany Munich, emphasizing the integration of academic rigor, industry relevance, and regional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Germany Munich</dc:title>
  <dc:creator/>
  <dc:language>en</dc:language>
  <cp:keywords/>
  <dcterms:created xsi:type="dcterms:W3CDTF">2026-07-19T05:15:08Z</dcterms:created>
  <dcterms:modified xsi:type="dcterms:W3CDTF">2026-07-19T05:15:08Z</dcterms:modified>
</cp:coreProperties>
</file>

<file path=docProps/custom.xml><?xml version="1.0" encoding="utf-8"?>
<Properties xmlns="http://schemas.openxmlformats.org/officeDocument/2006/custom-properties" xmlns:vt="http://schemas.openxmlformats.org/officeDocument/2006/docPropsVTypes"/>
</file>