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68f5d336a848d607b6d27cb9a294a15b3822a7b"/>
    <w:p>
      <w:pPr>
        <w:pStyle w:val="Heading1"/>
      </w:pPr>
      <w:r>
        <w:t xml:space="preserve">Undergraduate Thesis: The Role of a Marine Engineer in the Context of Kazakhstan Almaty</w:t>
      </w:r>
    </w:p>
    <w:bookmarkStart w:id="20" w:name="abstract"/>
    <w:p>
      <w:pPr>
        <w:pStyle w:val="Heading2"/>
      </w:pPr>
      <w:r>
        <w:t xml:space="preserve">Abstract</w:t>
      </w:r>
    </w:p>
    <w:p>
      <w:pPr>
        <w:pStyle w:val="FirstParagraph"/>
      </w:pPr>
      <w:r>
        <w:t xml:space="preserve">This Undergraduate Thesis explores the critical role of a Marine Engineer within the unique geographical and economic landscape of Kazakhstan, with a specific focus on Almaty. As Kazakhstan transitions toward diversifying its economy and leveraging maritime opportunities through its Caspian Sea coastline, the demand for skilled Marine Engineers has grown significantly. This document examines the educational pathways, industry challenges, and future prospects for Marine Engineers in Almaty, highlighting how this city serves as a hub for technological innovation and professional development in Central Asia. The analysis combines theoretical frameworks from marine engineering with practical insights from local industries to underscore the importance of cultivating expertise in this field within Kazakhstan Almaty.</w:t>
      </w:r>
    </w:p>
    <w:bookmarkEnd w:id="20"/>
    <w:bookmarkStart w:id="21" w:name="introduction"/>
    <w:p>
      <w:pPr>
        <w:pStyle w:val="Heading2"/>
      </w:pPr>
      <w:r>
        <w:t xml:space="preserve">Introduction</w:t>
      </w:r>
    </w:p>
    <w:p>
      <w:pPr>
        <w:pStyle w:val="FirstParagraph"/>
      </w:pPr>
      <w:r>
        <w:t xml:space="preserve">Kazakhstan, a landlocked nation straddling Europe and Asia, has recently redefined its economic priorities by investing in maritime infrastructure through its access to the Caspian Sea. This shift underscores the growing relevance of Marine Engineering as a discipline capable of supporting national development goals. Almaty, Kazakhstan’s largest city and a key center for higher education and research, plays a pivotal role in nurturing professionals who can meet the demands of this evolving industry. As an undergraduate thesis topic, this document aims to address the intersection of Marine Engineering and the socio-economic context of Kazakhstan Almaty, emphasizing how local institutions and industries are shaping the future of this field.</w:t>
      </w:r>
    </w:p>
    <w:bookmarkEnd w:id="21"/>
    <w:bookmarkStart w:id="22" w:name="X75aaee7991064ba9c08257c6db6e5aaa7f845f9"/>
    <w:p>
      <w:pPr>
        <w:pStyle w:val="Heading2"/>
      </w:pPr>
      <w:r>
        <w:t xml:space="preserve">Historical Context and Economic Significance</w:t>
      </w:r>
    </w:p>
    <w:p>
      <w:pPr>
        <w:pStyle w:val="FirstParagraph"/>
      </w:pPr>
      <w:r>
        <w:t xml:space="preserve">Kazakhstan’s strategic location has historically positioned it as a crossroads for trade routes, but its limited maritime access has restricted direct engagement with global seaborne commerce. However, the country’s 3,800 km coastline along the Caspian Sea offers new opportunities for port development, energy exports (particularly oil and gas), and regional connectivity. For instance, Kazakhstan’s commitment to expanding its maritime sector includes modernizing ports like Atyrau and Aktau while integrating digital technologies for logistics efficiency. These developments necessitate a workforce trained in Marine Engineering to design, maintain, and innovate within this framework.</w:t>
      </w:r>
    </w:p>
    <w:bookmarkEnd w:id="22"/>
    <w:bookmarkStart w:id="23" w:name="marine-engineer-definition-and-scope"/>
    <w:p>
      <w:pPr>
        <w:pStyle w:val="Heading2"/>
      </w:pPr>
      <w:r>
        <w:t xml:space="preserve">Marine Engineer: Definition and Scope</w:t>
      </w:r>
    </w:p>
    <w:p>
      <w:pPr>
        <w:pStyle w:val="FirstParagraph"/>
      </w:pPr>
      <w:r>
        <w:t xml:space="preserve">A Marine Engineer is a professional specializing in the design, construction, maintenance, and operation of vessels and maritime infrastructure. Their work spans shipbuilding, offshore energy systems (e.g., oil rigs), port engineering, and environmental sustainability initiatives. In Kazakhstan Almaty’s context, Marine Engineers are tasked with addressing challenges such as adapting international maritime standards to local conditions (e.g., Caspian Sea salinity), developing sustainable shipping practices, and supporting the nation’s transition to green energy technologies.</w:t>
      </w:r>
    </w:p>
    <w:bookmarkEnd w:id="23"/>
    <w:bookmarkStart w:id="24" w:name="Xe3fa213df80f8917dc6e75a096ef756fc8c4ffa"/>
    <w:p>
      <w:pPr>
        <w:pStyle w:val="Heading2"/>
      </w:pPr>
      <w:r>
        <w:t xml:space="preserve">Education and Training in Kazakhstan Almaty</w:t>
      </w:r>
    </w:p>
    <w:p>
      <w:pPr>
        <w:pStyle w:val="FirstParagraph"/>
      </w:pPr>
      <w:r>
        <w:t xml:space="preserve">Kazakhstan Almaty is home to prestigious institutions like the Kazakh National Technical University (KNTU) and the International Eurasian University, which offer undergraduate and postgraduate programs in Marine Engineering. These programs integrate coursework on naval architecture, marine systems, and environmental regulations while emphasizing practical training through internships with local industries. For example, KNTU collaborates with state-owned enterprises like KazMunayGas to provide students hands-on experience in offshore projects. Such partnerships ensure that graduates are equipped to address the specific needs of Kazakhstan’s maritime sector.</w:t>
      </w:r>
    </w:p>
    <w:bookmarkEnd w:id="24"/>
    <w:bookmarkStart w:id="25" w:name="X604be2d25b1365b10a5162cd879ac506f11c62e"/>
    <w:p>
      <w:pPr>
        <w:pStyle w:val="Heading2"/>
      </w:pPr>
      <w:r>
        <w:t xml:space="preserve">Challenges Facing Marine Engineers in Kazakhstan Almaty</w:t>
      </w:r>
    </w:p>
    <w:p>
      <w:pPr>
        <w:pStyle w:val="FirstParagraph"/>
      </w:pPr>
      <w:r>
        <w:t xml:space="preserve">Despite progress, several challenges hinder the growth of Marine Engineering in this region. First, the lack of a robust domestic maritime industry compared to coastal countries limits job opportunities for graduates. Second, regulatory frameworks for Caspian Sea activities are still evolving, requiring engineers to navigate complex international treaties (e.g., the Convention on the Legal Status of the Caspian Sea). Third, technological gaps persist in areas like digital twin modeling for port operations and renewable energy integration. Addressing these issues demands increased investment in research and development, as well as stronger ties between academia and industry in Almaty.</w:t>
      </w:r>
    </w:p>
    <w:bookmarkEnd w:id="25"/>
    <w:bookmarkStart w:id="26" w:name="Xe733a09a662ab6d2c0c7338a14a8524364ba633"/>
    <w:p>
      <w:pPr>
        <w:pStyle w:val="Heading2"/>
      </w:pPr>
      <w:r>
        <w:t xml:space="preserve">Opportunities for Innovation and Collaboration</w:t>
      </w:r>
    </w:p>
    <w:p>
      <w:pPr>
        <w:pStyle w:val="FirstParagraph"/>
      </w:pPr>
      <w:r>
        <w:t xml:space="preserve">Kazakhstan Almaty’s position as a technological hub offers unique opportunities for innovation. For instance, the city’s proximity to Russia, China, and Central Asian nations fosters cross-border collaborations on maritime projects. Initiatives like the Belt and Road Infrastructure (BRI) highlight the need for engineers who can design infrastructure resilient to extreme weather conditions common in Central Asia. Additionally, Almaty’s universities are increasingly focusing on renewable energy systems for marine applications, such as hydrogen fuel cells for ships—a critical area given Kazakhstan’s goal to achieve carbon neutrality by 2060.</w:t>
      </w:r>
    </w:p>
    <w:bookmarkEnd w:id="26"/>
    <w:bookmarkStart w:id="27" w:name="conclusion"/>
    <w:p>
      <w:pPr>
        <w:pStyle w:val="Heading2"/>
      </w:pPr>
      <w:r>
        <w:t xml:space="preserve">Conclusion</w:t>
      </w:r>
    </w:p>
    <w:p>
      <w:pPr>
        <w:pStyle w:val="FirstParagraph"/>
      </w:pPr>
      <w:r>
        <w:t xml:space="preserve">The role of a Marine Engineer in Kazakhstan Almaty is both challenging and transformative. As the country expands its maritime footprint, the demand for professionals capable of integrating technical expertise with regional priorities will only grow. This Undergraduate Thesis underscores the importance of strengthening educational programs in Almaty, fostering industry-academia partnerships, and addressing systemic challenges to ensure that Marine Engineers can drive sustainable development in Kazakhstan. By aligning training with global standards while respecting local conditions, Kazakhstan Almaty has the potential to emerge as a leader in marine innovation across Central Asia.</w:t>
      </w:r>
    </w:p>
    <w:bookmarkEnd w:id="27"/>
    <w:bookmarkStart w:id="28" w:name="references"/>
    <w:p>
      <w:pPr>
        <w:pStyle w:val="Heading2"/>
      </w:pPr>
      <w:r>
        <w:t xml:space="preserve">References</w:t>
      </w:r>
    </w:p>
    <w:p>
      <w:pPr>
        <w:numPr>
          <w:ilvl w:val="0"/>
          <w:numId w:val="1001"/>
        </w:numPr>
        <w:pStyle w:val="Compact"/>
      </w:pPr>
      <w:r>
        <w:t xml:space="preserve">Kazakh National Technical University (KNTU). (2023). Marine Engineering Curriculum Overview.</w:t>
      </w:r>
    </w:p>
    <w:p>
      <w:pPr>
        <w:numPr>
          <w:ilvl w:val="0"/>
          <w:numId w:val="1001"/>
        </w:numPr>
        <w:pStyle w:val="Compact"/>
      </w:pPr>
      <w:r>
        <w:t xml:space="preserve">Kazakhstan’s Ministry of Energy. (2021). Strategic Plan for Caspian Sea Development.</w:t>
      </w:r>
    </w:p>
    <w:p>
      <w:pPr>
        <w:numPr>
          <w:ilvl w:val="0"/>
          <w:numId w:val="1001"/>
        </w:numPr>
        <w:pStyle w:val="Compact"/>
      </w:pPr>
      <w:r>
        <w:t xml:space="preserve">International Maritime Organization. (2019). Guidelines for Sustainable Port Operations.</w:t>
      </w:r>
    </w:p>
    <w:bookmarkEnd w:id="28"/>
    <w:bookmarkStart w:id="29" w:name="appendices"/>
    <w:p>
      <w:pPr>
        <w:pStyle w:val="Heading2"/>
      </w:pPr>
      <w:r>
        <w:t xml:space="preserve">Appendices</w:t>
      </w:r>
    </w:p>
    <w:p>
      <w:pPr>
        <w:pStyle w:val="FirstParagraph"/>
      </w:pPr>
      <w:r>
        <w:t xml:space="preserve">(If applicable, include supplementary materials such as charts on maritime trade statistics or case studies of Almaty-based engineering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Kazakhstan Almaty</dc:title>
  <dc:creator/>
  <dc:language>en</dc:language>
  <cp:keywords/>
  <dcterms:created xsi:type="dcterms:W3CDTF">2026-07-23T09:10:00Z</dcterms:created>
  <dcterms:modified xsi:type="dcterms:W3CDTF">2026-07-23T09:10:00Z</dcterms:modified>
</cp:coreProperties>
</file>

<file path=docProps/custom.xml><?xml version="1.0" encoding="utf-8"?>
<Properties xmlns="http://schemas.openxmlformats.org/officeDocument/2006/custom-properties" xmlns:vt="http://schemas.openxmlformats.org/officeDocument/2006/docPropsVTypes"/>
</file>