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bd877ae36dbf7d277ac892d63d7c9f593e496d1"/>
    <w:p>
      <w:pPr>
        <w:pStyle w:val="Heading1"/>
      </w:pPr>
      <w:r>
        <w:t xml:space="preserve">Undergraduate Thesis on Marine Engineer in Myanmar Yangon</w:t>
      </w:r>
    </w:p>
    <w:bookmarkStart w:id="20" w:name="abstract"/>
    <w:p>
      <w:pPr>
        <w:pStyle w:val="Heading2"/>
      </w:pPr>
      <w:r>
        <w:t xml:space="preserve">Abstract</w:t>
      </w:r>
    </w:p>
    <w:p>
      <w:pPr>
        <w:pStyle w:val="FirstParagraph"/>
      </w:pPr>
      <w:r>
        <w:t xml:space="preserve">This Undergraduate Thesis explores the role and significance of a Marine Engineer in the context of Myanmar Yangon, a strategic maritime hub in Southeast Asia. As global trade routes increasingly pass through the Bay of Bengal, Yangon's port emerges as a critical economic driver for Myanmar. The thesis examines how Marine Engineers contribute to port infrastructure development, shipbuilding industries, and sustainable maritime practices. It highlights challenges such as technological gaps and environmental concerns while proposing opportunities for education and industry collaboration in Yangon to enhance the expertise of future Marine Engineers. The study emphasizes the importance of aligning academic programs with industry needs to support Myanmar's economic growth through maritime innovation.</w:t>
      </w:r>
    </w:p>
    <w:bookmarkEnd w:id="20"/>
    <w:bookmarkStart w:id="21" w:name="introduction"/>
    <w:p>
      <w:pPr>
        <w:pStyle w:val="Heading2"/>
      </w:pPr>
      <w:r>
        <w:t xml:space="preserve">Introduction</w:t>
      </w:r>
    </w:p>
    <w:p>
      <w:pPr>
        <w:pStyle w:val="FirstParagraph"/>
      </w:pPr>
      <w:r>
        <w:t xml:space="preserve">The field of Marine Engineering encompasses the design, construction, and maintenance of ships, offshore structures, and port facilities. In Myanmar Yangon, where maritime trade accounts for a significant portion of the nation’s economy, the role of a Marine Engineer is pivotal in ensuring safe and efficient operations. This thesis focuses on how Marine Engineers in Yangon navigate challenges unique to Southeast Asia's maritime landscape while contributing to national development goals.</w:t>
      </w:r>
    </w:p>
    <w:p>
      <w:pPr>
        <w:pStyle w:val="BodyText"/>
      </w:pPr>
      <w:r>
        <w:t xml:space="preserve">Yangon Port, located at the mouth of the Yangon River, serves as Myanmar’s primary gateway for international trade. As a key player in regional shipping lanes connecting South Asia and the Middle East, it necessitates skilled professionals like Marine Engineers to manage modernization projects and address infrastructural bottlenecks. This document aims to analyze the current state of Marine Engineering education in Yangon, industry demands, and future prospects for this critical profession.</w:t>
      </w:r>
    </w:p>
    <w:bookmarkEnd w:id="21"/>
    <w:bookmarkStart w:id="22" w:name="literature-review"/>
    <w:p>
      <w:pPr>
        <w:pStyle w:val="Heading2"/>
      </w:pPr>
      <w:r>
        <w:t xml:space="preserve">Literature Review</w:t>
      </w:r>
    </w:p>
    <w:p>
      <w:pPr>
        <w:pStyle w:val="FirstParagraph"/>
      </w:pPr>
      <w:r>
        <w:t xml:space="preserve">The global maritime sector has evolved significantly, driven by advancements in automation and environmental regulations. In Myanmar, however, the Marine Engineering field lags behind due to limited resources and outdated training methodologies. According to recent studies (e.g., ASEAN Maritime Development Report 2023), countries like Vietnam and Thailand have integrated cutting-edge technologies into their Marine Engineering curricula, whereas Myanmar’s institutions in Yangon face resource constraints.</w:t>
      </w:r>
    </w:p>
    <w:p>
      <w:pPr>
        <w:pStyle w:val="BodyText"/>
      </w:pPr>
      <w:r>
        <w:t xml:space="preserve">Marine Engineers in Yangon are tasked with maintaining aging port infrastructure while adapting to modern practices such as green shipping and digital navigation systems. Research by the Myanmar Maritime Institute highlights that only 30% of local Marine Engineers have received advanced training in renewable energy systems for ships, underscoring a gap between academic programs and industry needs.</w:t>
      </w:r>
    </w:p>
    <w:bookmarkEnd w:id="22"/>
    <w:bookmarkStart w:id="23" w:name="methodology"/>
    <w:p>
      <w:pPr>
        <w:pStyle w:val="Heading2"/>
      </w:pPr>
      <w:r>
        <w:t xml:space="preserve">Methodology</w:t>
      </w:r>
    </w:p>
    <w:p>
      <w:pPr>
        <w:pStyle w:val="FirstParagraph"/>
      </w:pPr>
      <w:r>
        <w:t xml:space="preserve">This thesis employs a qualitative approach, combining secondary research from academic journals, industry reports, and interviews with stakeholders in Yangon’s maritime sector. Data was collected from the Myanmar Maritime University (MMU), port authorities, and private shipyards operating in the region. The analysis focuses on how educational institutions in Yangon align their Marine Engineering programs with global standards while addressing local challenges.</w:t>
      </w:r>
    </w:p>
    <w:bookmarkEnd w:id="23"/>
    <w:bookmarkStart w:id="24" w:name="findings-and-discussion"/>
    <w:p>
      <w:pPr>
        <w:pStyle w:val="Heading2"/>
      </w:pPr>
      <w:r>
        <w:t xml:space="preserve">Findings and Discussion</w:t>
      </w:r>
    </w:p>
    <w:p>
      <w:pPr>
        <w:pStyle w:val="FirstParagraph"/>
      </w:pPr>
      <w:r>
        <w:rPr>
          <w:bCs/>
          <w:b/>
        </w:rPr>
        <w:t xml:space="preserve">Challenges in Marine Engineering Education:</w:t>
      </w:r>
    </w:p>
    <w:p>
      <w:pPr>
        <w:numPr>
          <w:ilvl w:val="0"/>
          <w:numId w:val="1001"/>
        </w:numPr>
        <w:pStyle w:val="Compact"/>
      </w:pPr>
      <w:r>
        <w:t xml:space="preserve">Limited access to modern equipment for hands-on training.</w:t>
      </w:r>
    </w:p>
    <w:p>
      <w:pPr>
        <w:numPr>
          <w:ilvl w:val="0"/>
          <w:numId w:val="1001"/>
        </w:numPr>
        <w:pStyle w:val="Compact"/>
      </w:pPr>
      <w:r>
        <w:t xml:space="preserve">A shortage of qualified faculty with industry experience.</w:t>
      </w:r>
    </w:p>
    <w:p>
      <w:pPr>
        <w:numPr>
          <w:ilvl w:val="0"/>
          <w:numId w:val="1001"/>
        </w:numPr>
        <w:pStyle w:val="Compact"/>
      </w:pPr>
      <w:r>
        <w:t xml:space="preserve">Inadequate funding for research on emerging technologies like LNG propulsion and AI-driven ship monitoring systems.</w:t>
      </w:r>
    </w:p>
    <w:p>
      <w:pPr>
        <w:pStyle w:val="FirstParagraph"/>
      </w:pPr>
      <w:r>
        <w:rPr>
          <w:bCs/>
          <w:b/>
        </w:rPr>
        <w:t xml:space="preserve">Opportunities for Growth:</w:t>
      </w:r>
    </w:p>
    <w:p>
      <w:pPr>
        <w:numPr>
          <w:ilvl w:val="0"/>
          <w:numId w:val="1002"/>
        </w:numPr>
        <w:pStyle w:val="Compact"/>
      </w:pPr>
      <w:r>
        <w:t xml:space="preserve">Collaborations between Yangon-based institutions and international maritime universities (e.g., Norway’s NTNU).</w:t>
      </w:r>
    </w:p>
    <w:p>
      <w:pPr>
        <w:numPr>
          <w:ilvl w:val="0"/>
          <w:numId w:val="1002"/>
        </w:numPr>
        <w:pStyle w:val="Compact"/>
      </w:pPr>
      <w:r>
        <w:t xml:space="preserve">Government initiatives to upgrade Yangon Port, which could create demand for skilled Marine Engineers.</w:t>
      </w:r>
    </w:p>
    <w:p>
      <w:pPr>
        <w:numPr>
          <w:ilvl w:val="0"/>
          <w:numId w:val="1002"/>
        </w:numPr>
        <w:pStyle w:val="Compact"/>
      </w:pPr>
      <w:r>
        <w:t xml:space="preserve">Rising interest in sustainable practices, such as reducing ship emissions and optimizing fuel efficiency.</w:t>
      </w:r>
    </w:p>
    <w:p>
      <w:pPr>
        <w:pStyle w:val="FirstParagraph"/>
      </w:pPr>
      <w:r>
        <w:rPr>
          <w:bCs/>
          <w:b/>
        </w:rPr>
        <w:t xml:space="preserve">Role of a Marine Engineer in Myanmar’s Development:</w:t>
      </w:r>
    </w:p>
    <w:p>
      <w:pPr>
        <w:pStyle w:val="BodyText"/>
      </w:pPr>
      <w:r>
        <w:t xml:space="preserve">A Marine Engineer in Yangon must possess expertise not only in traditional ship mechanics but also in digital tools for port management and environmental compliance. For instance, engineers are increasingly required to design systems that reduce sulfur oxide emissions from ships, aligning with international MARPOL regulations. This dual focus on technical skill and regulatory knowledge is essential for Myanmar’s maritime sector to remain competitive.</w:t>
      </w:r>
    </w:p>
    <w:bookmarkEnd w:id="24"/>
    <w:bookmarkStart w:id="25" w:name="conclusion"/>
    <w:p>
      <w:pPr>
        <w:pStyle w:val="Heading2"/>
      </w:pPr>
      <w:r>
        <w:t xml:space="preserve">Conclusion</w:t>
      </w:r>
    </w:p>
    <w:p>
      <w:pPr>
        <w:pStyle w:val="FirstParagraph"/>
      </w:pPr>
      <w:r>
        <w:t xml:space="preserve">The Undergraduate Thesis underscores the critical role of Marine Engineers in advancing Myanmar Yangon's maritime economy. By addressing educational gaps, fostering industry partnerships, and embracing sustainable practices, Yangon can position itself as a regional leader in marine innovation. Future studies should explore the impact of digitalization on Marine Engineering curricula and how local professionals can contribute to global maritime trends while meeting Myanmar’s unique needs.</w:t>
      </w:r>
    </w:p>
    <w:bookmarkEnd w:id="25"/>
    <w:bookmarkStart w:id="26" w:name="references"/>
    <w:p>
      <w:pPr>
        <w:pStyle w:val="Heading2"/>
      </w:pPr>
      <w:r>
        <w:t xml:space="preserve">References</w:t>
      </w:r>
    </w:p>
    <w:p>
      <w:pPr>
        <w:numPr>
          <w:ilvl w:val="0"/>
          <w:numId w:val="1003"/>
        </w:numPr>
        <w:pStyle w:val="Compact"/>
      </w:pPr>
      <w:r>
        <w:t xml:space="preserve">ASEAN Maritime Development Report (2023).</w:t>
      </w:r>
    </w:p>
    <w:p>
      <w:pPr>
        <w:numPr>
          <w:ilvl w:val="0"/>
          <w:numId w:val="1003"/>
        </w:numPr>
        <w:pStyle w:val="Compact"/>
      </w:pPr>
      <w:r>
        <w:t xml:space="preserve">Myanmar Maritime Institute Annual Reports (2019–2023).</w:t>
      </w:r>
    </w:p>
    <w:p>
      <w:pPr>
        <w:numPr>
          <w:ilvl w:val="0"/>
          <w:numId w:val="1003"/>
        </w:numPr>
        <w:pStyle w:val="Compact"/>
      </w:pPr>
      <w:r>
        <w:t xml:space="preserve">MARPOL Convention Guidelines for Ship Emissions.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 in Myanmar Yangon</dc:title>
  <dc:creator/>
  <dc:language>en</dc:language>
  <cp:keywords/>
  <dcterms:created xsi:type="dcterms:W3CDTF">2026-07-20T05:59:26Z</dcterms:created>
  <dcterms:modified xsi:type="dcterms:W3CDTF">2026-07-20T05:59:26Z</dcterms:modified>
</cp:coreProperties>
</file>

<file path=docProps/custom.xml><?xml version="1.0" encoding="utf-8"?>
<Properties xmlns="http://schemas.openxmlformats.org/officeDocument/2006/custom-properties" xmlns:vt="http://schemas.openxmlformats.org/officeDocument/2006/docPropsVTypes"/>
</file>