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690b20fcc268973951c6df4643c6bf487419876"/>
    <w:p>
      <w:pPr>
        <w:pStyle w:val="Heading1"/>
      </w:pPr>
      <w:r>
        <w:t xml:space="preserve">Undergraduate Thesis on Marine Engineering in the Context of Spain Madrid</w:t>
      </w:r>
    </w:p>
    <w:bookmarkStart w:id="20" w:name="abstract"/>
    <w:p>
      <w:pPr>
        <w:pStyle w:val="Heading2"/>
      </w:pPr>
      <w:r>
        <w:t xml:space="preserve">Abstract</w:t>
      </w:r>
    </w:p>
    <w:p>
      <w:pPr>
        <w:pStyle w:val="FirstParagraph"/>
      </w:pPr>
      <w:r>
        <w:t xml:space="preserve">This Undergraduate Thesis explores the role and challenges of a Marine Engineer in Spain, with a particular focus on the city of Madrid. As a hub for logistics, infrastructure, and innovation, Madrid presents unique opportunities and constraints for marine engineering practices. The study examines how marine engineers in Spain must adapt to local regulations, environmental demands, and technological advancements to ensure sustainable maritime operations. By analyzing case studies from Spanish ports such as Algeciras and Cádiz—while considering Madrid's indirect influence on maritime policy—the thesis highlights the interdisciplinary nature of marine engineering in a country with a rich maritime history and growing renewable energy initiatives. This document also emphasizes the importance of integrating European Union directives with national priorities to position Spain, particularly Madrid, as a leader in modern marine engineering.</w:t>
      </w:r>
    </w:p>
    <w:bookmarkEnd w:id="20"/>
    <w:bookmarkStart w:id="21" w:name="introduction"/>
    <w:p>
      <w:pPr>
        <w:pStyle w:val="Heading2"/>
      </w:pPr>
      <w:r>
        <w:t xml:space="preserve">Introduction</w:t>
      </w:r>
    </w:p>
    <w:p>
      <w:pPr>
        <w:pStyle w:val="FirstParagraph"/>
      </w:pPr>
      <w:r>
        <w:t xml:space="preserve">The field of Marine Engineering is critical to the global economy, underpinning industries such as shipping, offshore energy production, and coastal infrastructure. In Spain, where maritime activities have historically been concentrated along the coastline, Madrid serves as an administrative and strategic center for national policies that indirectly shape the marine engineering landscape. As an undergraduate student specializing in Marine Engineering at Universidad Politécnica de Madrid (UPM), this thesis aims to bridge theoretical knowledge with practical insights into how marine engineers operate within Spain’s regulatory framework and socio-economic context.</w:t>
      </w:r>
    </w:p>
    <w:p>
      <w:pPr>
        <w:pStyle w:val="BodyText"/>
      </w:pPr>
      <w:r>
        <w:t xml:space="preserve">Spain's maritime sector contributes significantly to its GDP, with ports like Algeciras handling over 10% of Europe's container traffic. However, the challenges faced by marine engineers in Spain include adapting to EU environmental regulations, integrating renewable energy technologies into port infrastructure, and addressing climate change impacts on coastal zones. Madrid’s role as the capital provides unique access to policy-making and academic research that can inform innovative solutions for these challenges.</w:t>
      </w:r>
    </w:p>
    <w:bookmarkEnd w:id="21"/>
    <w:bookmarkStart w:id="22" w:name="methodology"/>
    <w:p>
      <w:pPr>
        <w:pStyle w:val="Heading2"/>
      </w:pPr>
      <w:r>
        <w:t xml:space="preserve">Methodology</w:t>
      </w:r>
    </w:p>
    <w:p>
      <w:pPr>
        <w:pStyle w:val="FirstParagraph"/>
      </w:pPr>
      <w:r>
        <w:t xml:space="preserve">This thesis employs a qualitative research methodology, combining case studies, policy analysis, and interviews with professionals in the field. Data was collected through primary sources such as official reports from the Spanish Ministry of Transport and academic publications from institutions like the Escuela Técnica Superior de Ingeniería Naval (ETSEIN) at UPM. Secondary data included EU directives relevant to maritime sustainability, such as the European Green Deal’s focus on reducing carbon emissions in shipping.</w:t>
      </w:r>
    </w:p>
    <w:p>
      <w:pPr>
        <w:pStyle w:val="BodyText"/>
      </w:pPr>
      <w:r>
        <w:t xml:space="preserve">The study focuses on three key areas: (1) regulatory frameworks governing marine engineering in Spain, (2) technological innovations adopted by Spanish ports and shipyards, and (3) the role of Madrid-based institutions in shaping national maritime strategies. By analyzing these aspects, the thesis provides a comprehensive overview of the opportunities and challenges for Marine Engineers operating within Spain’s unique context.</w:t>
      </w:r>
    </w:p>
    <w:bookmarkEnd w:id="22"/>
    <w:bookmarkStart w:id="23" w:name="Xe88aac61b16abfcb618600cadfb7d4a9bc89b2d"/>
    <w:p>
      <w:pPr>
        <w:pStyle w:val="Heading2"/>
      </w:pPr>
      <w:r>
        <w:t xml:space="preserve">Case Study: Marine Engineering in Algeciras Port</w:t>
      </w:r>
    </w:p>
    <w:p>
      <w:pPr>
        <w:pStyle w:val="FirstParagraph"/>
      </w:pPr>
      <w:r>
        <w:t xml:space="preserve">Algeciras, located on Spain’s southern coast, is one of the busiest ports in Europe. As a Marine Engineer based in Madrid, understanding the challenges faced by engineers at such ports is essential. Algeciras has implemented advanced technologies to optimize cargo handling and reduce emissions, including automated cranes and shore power systems for ships. These innovations align with EU goals to make shipping more sustainable but require significant investment and coordination between engineers, policymakers, and port authorities.</w:t>
      </w:r>
    </w:p>
    <w:p>
      <w:pPr>
        <w:pStyle w:val="BodyText"/>
      </w:pPr>
      <w:r>
        <w:t xml:space="preserve">Marine Engineers in Algeciras must also address the environmental impact of increased container traffic on local ecosystems. For example, sedimentation from dredging activities has led to conflicts between port operators and environmental organizations. Madrid-based institutions play a role in mediating such issues by providing research and policy recommendations to balance economic growth with ecological preservation.</w:t>
      </w:r>
    </w:p>
    <w:bookmarkEnd w:id="23"/>
    <w:bookmarkStart w:id="24" w:name="challenges-for-marine-engineers-in-spain"/>
    <w:p>
      <w:pPr>
        <w:pStyle w:val="Heading2"/>
      </w:pPr>
      <w:r>
        <w:t xml:space="preserve">Challenges for Marine Engineers in Spain</w:t>
      </w:r>
    </w:p>
    <w:p>
      <w:pPr>
        <w:pStyle w:val="FirstParagraph"/>
      </w:pPr>
      <w:r>
        <w:t xml:space="preserve">Marine Engineers in Spain face several unique challenges, including compliance with EU regulations, limited funding for renewable energy projects, and the need to modernize aging maritime infrastructure. For instance, many Spanish ports were designed decades ago and require upgrades to accommodate larger vessels and green technologies like hydrogen fuel cells. Madrid’s proximity to these challenges allows engineers to collaborate with policymakers on pilot projects that could be scaled nationally.</w:t>
      </w:r>
    </w:p>
    <w:p>
      <w:pPr>
        <w:pStyle w:val="BodyText"/>
      </w:pPr>
      <w:r>
        <w:t xml:space="preserve">Another challenge is the shortage of skilled labor in specialized areas such as offshore wind turbine maintenance or deep-sea submersible design. Universities in Madrid, including UPM, are working to address this by expanding their Marine Engineering curricula to include courses on renewable energy systems and digital twins for port simulation.</w:t>
      </w:r>
    </w:p>
    <w:bookmarkEnd w:id="24"/>
    <w:bookmarkStart w:id="25" w:name="opportunities-for-innovation"/>
    <w:p>
      <w:pPr>
        <w:pStyle w:val="Heading2"/>
      </w:pPr>
      <w:r>
        <w:t xml:space="preserve">Opportunities for Innovation</w:t>
      </w:r>
    </w:p>
    <w:p>
      <w:pPr>
        <w:pStyle w:val="FirstParagraph"/>
      </w:pPr>
      <w:r>
        <w:t xml:space="preserve">Spain’s commitment to renewable energy provides opportunities for Marine Engineers to contribute to the country’s transition toward a low-carbon economy. Projects such as floating solar farms in the Bay of Biscay and offshore wind farms near Galicia demonstrate the potential for marine engineering in sustainable development. Madrid, with its strong research institutions and access to EU funding programs, is well-positioned to lead these initiatives.</w:t>
      </w:r>
    </w:p>
    <w:p>
      <w:pPr>
        <w:pStyle w:val="BodyText"/>
      </w:pPr>
      <w:r>
        <w:t xml:space="preserve">Moreover, digital transformation is reshaping marine engineering. Technologies like artificial intelligence (AI) for predictive maintenance of ships and blockchain for tracking cargo emissions are being tested in Spanish ports. Engineers in Madrid can leverage their academic networks to pilot these technologies and ensure they meet local needs.</w:t>
      </w:r>
    </w:p>
    <w:bookmarkEnd w:id="25"/>
    <w:bookmarkStart w:id="26" w:name="recommendations"/>
    <w:p>
      <w:pPr>
        <w:pStyle w:val="Heading2"/>
      </w:pPr>
      <w:r>
        <w:t xml:space="preserve">Recommendations</w:t>
      </w:r>
    </w:p>
    <w:p>
      <w:pPr>
        <w:pStyle w:val="FirstParagraph"/>
      </w:pPr>
      <w:r>
        <w:t xml:space="preserve">To enhance the role of Marine Engineers in Spain, this thesis recommends: (1) Increased funding for infrastructure modernization and renewable energy projects; (2) Strengthening partnerships between Madrid-based universities and port authorities to foster innovation; and (3) Developing training programs focused on emerging technologies such as AI, hydrogen fuel systems, and carbon capture. These steps would ensure that Spain remains a global leader in marine engineering while addressing the specific needs of cities like Madrid.</w:t>
      </w:r>
    </w:p>
    <w:bookmarkEnd w:id="26"/>
    <w:bookmarkStart w:id="27" w:name="conclusion"/>
    <w:p>
      <w:pPr>
        <w:pStyle w:val="Heading2"/>
      </w:pPr>
      <w:r>
        <w:t xml:space="preserve">Conclusion</w:t>
      </w:r>
    </w:p>
    <w:p>
      <w:pPr>
        <w:pStyle w:val="FirstParagraph"/>
      </w:pPr>
      <w:r>
        <w:t xml:space="preserve">In conclusion, this Undergraduate Thesis highlights the critical role of Marine Engineers in shaping Spain’s maritime future, particularly from the perspective of Madrid. As a central hub for policy and research, Madrid offers unique opportunities to address challenges such as regulatory compliance, environmental sustainability, and technological innovation. By integrating academic knowledge with practical applications in Spanish ports and coastal regions, Marine Engineers can contribute to both economic growth and environmental stewardship. The insights gained from this thesis underscore the importance of interdisciplinary collaboration between engineers, policymakers, and researchers in advancing Spain’s maritime sector.</w:t>
      </w:r>
    </w:p>
    <w:bookmarkEnd w:id="27"/>
    <w:bookmarkStart w:id="28" w:name="references"/>
    <w:p>
      <w:pPr>
        <w:pStyle w:val="Heading2"/>
      </w:pPr>
      <w:r>
        <w:t xml:space="preserve">References</w:t>
      </w:r>
    </w:p>
    <w:p>
      <w:pPr>
        <w:numPr>
          <w:ilvl w:val="0"/>
          <w:numId w:val="1001"/>
        </w:numPr>
        <w:pStyle w:val="Compact"/>
      </w:pPr>
      <w:r>
        <w:t xml:space="preserve">European Commission. (2023). European Green Deal: Maritime Sustainability Strategy.</w:t>
      </w:r>
    </w:p>
    <w:p>
      <w:pPr>
        <w:numPr>
          <w:ilvl w:val="0"/>
          <w:numId w:val="1001"/>
        </w:numPr>
        <w:pStyle w:val="Compact"/>
      </w:pPr>
      <w:r>
        <w:t xml:space="preserve">Universidad Politécnica de Madrid (UPM). (2024). Annual Report on Marine Engineering Research.</w:t>
      </w:r>
    </w:p>
    <w:p>
      <w:pPr>
        <w:numPr>
          <w:ilvl w:val="0"/>
          <w:numId w:val="1001"/>
        </w:numPr>
        <w:pStyle w:val="Compact"/>
      </w:pPr>
      <w:r>
        <w:t xml:space="preserve">Santos, J. et al. (2023). "Renewable Energy Integration in Spanish Ports: Challenges and Opportunities." Journal of Marine Engineering, 15(4), 78-95.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Spain Madrid</dc:title>
  <dc:creator/>
  <dc:language>en</dc:language>
  <cp:keywords/>
  <dcterms:created xsi:type="dcterms:W3CDTF">2026-07-20T18:13:54Z</dcterms:created>
  <dcterms:modified xsi:type="dcterms:W3CDTF">2026-07-20T18:13:54Z</dcterms:modified>
</cp:coreProperties>
</file>

<file path=docProps/custom.xml><?xml version="1.0" encoding="utf-8"?>
<Properties xmlns="http://schemas.openxmlformats.org/officeDocument/2006/custom-properties" xmlns:vt="http://schemas.openxmlformats.org/officeDocument/2006/docPropsVTypes"/>
</file>