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00dfe6e938dce5eeb70715828a00d4c18aa1943"/>
    <w:p>
      <w:pPr>
        <w:pStyle w:val="Heading1"/>
      </w:pPr>
      <w:r>
        <w:t xml:space="preserve">Undergraduate Thesis: The Role of a Marine Engineer in United Kingdom Manchester</w:t>
      </w:r>
    </w:p>
    <w:bookmarkStart w:id="20" w:name="abstract"/>
    <w:p>
      <w:pPr>
        <w:pStyle w:val="Heading2"/>
      </w:pPr>
      <w:r>
        <w:t xml:space="preserve">Abstract</w:t>
      </w:r>
    </w:p>
    <w:p>
      <w:pPr>
        <w:pStyle w:val="FirstParagraph"/>
      </w:pPr>
      <w:r>
        <w:t xml:space="preserve">This Undergraduate Thesis explores the evolving role of a Marine Engineer within the context of the United Kingdom, with specific focus on Manchester. As a critical hub for engineering innovation and maritime trade, Manchester presents unique opportunities and challenges for aspiring Marine Engineers. This document examines the academic pathways, industrial demands, and professional responsibilities associated with becoming a Marine Engineer in this region. By analyzing local educational institutions, industry trends, and regulatory frameworks in the United Kingdom Manchester context, this thesis highlights how students can prepare for careers that align with both national maritime priorities and regional economic goals.</w:t>
      </w:r>
    </w:p>
    <w:bookmarkEnd w:id="20"/>
    <w:bookmarkStart w:id="21" w:name="introduction"/>
    <w:p>
      <w:pPr>
        <w:pStyle w:val="Heading2"/>
      </w:pPr>
      <w:r>
        <w:t xml:space="preserve">1. Introduction</w:t>
      </w:r>
    </w:p>
    <w:p>
      <w:pPr>
        <w:pStyle w:val="FirstParagraph"/>
      </w:pPr>
      <w:r>
        <w:t xml:space="preserve">The field of Marine Engineering is essential to the global economy, driving advancements in shipbuilding, offshore energy, and sustainable transportation. In the United Kingdom Manchester, a city renowned for its engineering heritage and research institutions, students pursuing a career as a Marine Engineer must navigate a dynamic landscape shaped by technological innovation and environmental stewardship. This thesis investigates how an undergraduate degree in Marine Engineering from Manchester-based universities equips graduates with the skills to address contemporary challenges in maritime industries. It also emphasizes the importance of understanding local regulatory requirements, such as those set by the Maritime and Coastguard Agency (MCA), which govern safety and sustainability standards for Marine Engineers operating within UK waters.</w:t>
      </w:r>
    </w:p>
    <w:bookmarkEnd w:id="21"/>
    <w:bookmarkStart w:id="22" w:name="X25a72458c6c5ef347f5ac380df8a3e7ddd914e4"/>
    <w:p>
      <w:pPr>
        <w:pStyle w:val="Heading2"/>
      </w:pPr>
      <w:r>
        <w:t xml:space="preserve">2. Academic Foundations for a Marine Engineer in United Kingdom Manchester</w:t>
      </w:r>
    </w:p>
    <w:p>
      <w:pPr>
        <w:pStyle w:val="FirstParagraph"/>
      </w:pPr>
      <w:r>
        <w:t xml:space="preserve">Manchester is home to world-class universities, including the University of Manchester, which offers specialized programs in Mechanical Engineering with a focus on marine systems. These courses are designed to meet the needs of students aiming to become Marine Engineers within the United Kingdom. Core modules such as fluid mechanics, thermodynamics, and naval architecture provide foundational knowledge for designing and maintaining maritime vessels and infrastructure. Additionally, collaborative projects with local industries ensure that students gain practical insights into real-world applications relevant to Manchester’s engineering sector.</w:t>
      </w:r>
    </w:p>
    <w:bookmarkEnd w:id="22"/>
    <w:bookmarkStart w:id="23" w:name="Xc20d86d5b2e4512d59481e94911cb521542e800"/>
    <w:p>
      <w:pPr>
        <w:pStyle w:val="Heading2"/>
      </w:pPr>
      <w:r>
        <w:t xml:space="preserve">3. Industry Trends in United Kingdom Manchester</w:t>
      </w:r>
    </w:p>
    <w:p>
      <w:pPr>
        <w:pStyle w:val="FirstParagraph"/>
      </w:pPr>
      <w:r>
        <w:t xml:space="preserve">The United Kingdom Manchester region has seen a surge in marine-related industries, including renewable energy (e.g., offshore wind farms) and advanced shipbuilding technologies. For instance, the North West of England is a key player in the UK’s maritime economy, with companies like Rolls-Royce Marine and Babcock International Group operating in proximity to Manchester. These firms often recruit graduates with expertise in Marine Engineering, emphasizing skills such as digital twin technology for vessel optimization and carbon-neutral propulsion systems. Aspiring engineers must therefore align their studies with these trends to remain competitive in the job market.</w:t>
      </w:r>
    </w:p>
    <w:bookmarkEnd w:id="23"/>
    <w:bookmarkStart w:id="24" w:name="Xf6f5e69776e70209983c1f69b7b2e22309de274"/>
    <w:p>
      <w:pPr>
        <w:pStyle w:val="Heading2"/>
      </w:pPr>
      <w:r>
        <w:t xml:space="preserve">4. Professional Responsibilities of a Marine Engineer</w:t>
      </w:r>
    </w:p>
    <w:p>
      <w:pPr>
        <w:pStyle w:val="FirstParagraph"/>
      </w:pPr>
      <w:r>
        <w:t xml:space="preserve">A Marine Engineer’s role extends beyond technical design and maintenance; it includes ensuring compliance with international maritime laws, such as those outlined by the International Maritime Organization (IMO). In the United Kingdom Manchester context, engineers must also adapt to regional policies that prioritize environmental sustainability. For example, the UK Government’s 2030 net-zero carbon target has driven innovation in marine energy systems. Engineers are tasked with integrating renewable technologies into existing maritime infrastructure while adhering to strict safety protocols. This dual responsibility—balancing technical expertise with regulatory compliance—requires a robust understanding of both national and global standards.</w:t>
      </w:r>
    </w:p>
    <w:bookmarkEnd w:id="24"/>
    <w:bookmarkStart w:id="25" w:name="Xc8dc5447165ab3291797b185e3ace282ade5e26"/>
    <w:p>
      <w:pPr>
        <w:pStyle w:val="Heading2"/>
      </w:pPr>
      <w:r>
        <w:t xml:space="preserve">5. Challenges and Opportunities for Aspiring Marine Engineers</w:t>
      </w:r>
    </w:p>
    <w:p>
      <w:pPr>
        <w:pStyle w:val="FirstParagraph"/>
      </w:pPr>
      <w:r>
        <w:t xml:space="preserve">While the United Kingdom Manchester region offers ample opportunities for career growth, students must navigate challenges such as limited direct maritime ports in the area. However, this limitation is offset by Manchester’s role as a research and development center for marine technologies. Students can leverage partnerships with institutions like the National Oceanography Centre (NOC) to gain hands-on experience in oceanographic engineering or participate in internships with companies specializing in maritime logistics. Furthermore, the UK’s post-Brexit trade policies have increased demand for engineers capable of managing complex supply chains and port operations, creating new career pathways for graduates.</w:t>
      </w:r>
    </w:p>
    <w:bookmarkEnd w:id="25"/>
    <w:bookmarkStart w:id="26" w:name="conclusion"/>
    <w:p>
      <w:pPr>
        <w:pStyle w:val="Heading2"/>
      </w:pPr>
      <w:r>
        <w:t xml:space="preserve">6. Conclusion</w:t>
      </w:r>
    </w:p>
    <w:p>
      <w:pPr>
        <w:pStyle w:val="FirstParagraph"/>
      </w:pPr>
      <w:r>
        <w:t xml:space="preserve">In conclusion, the path to becoming a Marine Engineer in United Kingdom Manchester is both challenging and rewarding. This Undergraduate Thesis underscores the importance of aligning academic training with industry needs while staying informed about regional and global maritime trends. By choosing to study in Manchester—a city that bridges engineering excellence with innovative maritime practices—students can position themselves as leaders in a field critical to the UK’s economic and environmental future. As the demand for sustainable marine solutions grows, so too will the opportunities for Marine Engineers who are equipped to meet these challenges head-on.</w:t>
      </w:r>
    </w:p>
    <w:bookmarkEnd w:id="26"/>
    <w:bookmarkStart w:id="27" w:name="references"/>
    <w:p>
      <w:pPr>
        <w:pStyle w:val="Heading2"/>
      </w:pPr>
      <w:r>
        <w:t xml:space="preserve">References</w:t>
      </w:r>
    </w:p>
    <w:p>
      <w:pPr>
        <w:pStyle w:val="FirstParagraph"/>
      </w:pPr>
      <w:r>
        <w:rPr>
          <w:iCs/>
          <w:i/>
        </w:rPr>
        <w:t xml:space="preserve">1. University of Manchester. (2023). Mechanical Engineering with Marine Systems Course Brochure.</w:t>
      </w:r>
      <w:r>
        <w:br/>
      </w:r>
      <w:r>
        <w:rPr>
          <w:iCs/>
          <w:i/>
        </w:rPr>
        <w:t xml:space="preserve">2. Maritime and Coastguard Agency (MCA). (n.d.). Safety and Environmental Standards for UK Waters.</w:t>
      </w:r>
      <w:r>
        <w:br/>
      </w:r>
      <w:r>
        <w:rPr>
          <w:iCs/>
          <w:i/>
        </w:rPr>
        <w:t xml:space="preserve">3. International Maritime Organization (IMO). (2021). Global Regulations on Ship Emissions and Sustainability.</w:t>
      </w:r>
      <w:r>
        <w:br/>
      </w:r>
      <w:r>
        <w:rPr>
          <w:iCs/>
          <w:i/>
        </w:rPr>
        <w:t xml:space="preserve">4. Rolls-Royce Marine. (2023). Innovations in Offshore Wind Energy Solutions.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Marine Engineer in United Kingdom Manchester</dc:title>
  <dc:creator/>
  <dc:language>en</dc:language>
  <cp:keywords/>
  <dcterms:created xsi:type="dcterms:W3CDTF">2026-07-23T06:55:48Z</dcterms:created>
  <dcterms:modified xsi:type="dcterms:W3CDTF">2026-07-23T06:55:48Z</dcterms:modified>
</cp:coreProperties>
</file>

<file path=docProps/custom.xml><?xml version="1.0" encoding="utf-8"?>
<Properties xmlns="http://schemas.openxmlformats.org/officeDocument/2006/custom-properties" xmlns:vt="http://schemas.openxmlformats.org/officeDocument/2006/docPropsVTypes"/>
</file>