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Marketing</w:t>
      </w:r>
      <w:r>
        <w:t xml:space="preserve"> </w:t>
      </w:r>
      <w:r>
        <w:t xml:space="preserve">Manager</w:t>
      </w:r>
      <w:r>
        <w:t xml:space="preserve"> </w:t>
      </w:r>
      <w:r>
        <w:t xml:space="preserve">Strategies</w:t>
      </w:r>
      <w:r>
        <w:t xml:space="preserve"> </w:t>
      </w:r>
      <w:r>
        <w:t xml:space="preserve">in</w:t>
      </w:r>
      <w:r>
        <w:t xml:space="preserve"> </w:t>
      </w:r>
      <w:r>
        <w:t xml:space="preserve">Argentina's</w:t>
      </w:r>
      <w:r>
        <w:t xml:space="preserve"> </w:t>
      </w:r>
      <w:r>
        <w:t xml:space="preserve">Buenos</w:t>
      </w:r>
      <w:r>
        <w:t xml:space="preserve"> </w:t>
      </w:r>
      <w:r>
        <w:t xml:space="preserve">Aires</w:t>
      </w:r>
    </w:p>
    <w:p>
      <w:pPr>
        <w:pStyle w:val="FirstParagraph"/>
      </w:pPr>
      <w:r>
        <w:t xml:space="preserve">```html</w:t>
      </w:r>
    </w:p>
    <w:bookmarkStart w:id="29" w:name="X27bd3fbc88ea591c49d9f336dcc84da8a6b181f"/>
    <w:p>
      <w:pPr>
        <w:pStyle w:val="Heading1"/>
      </w:pPr>
      <w:r>
        <w:t xml:space="preserve">Undergraduate Thesis: The Role and Challenges of a Marketing Manager in Argentina's Buenos Aires</w:t>
      </w:r>
    </w:p>
    <w:p>
      <w:pPr>
        <w:pStyle w:val="FirstParagraph"/>
      </w:pPr>
      <w:r>
        <w:rPr>
          <w:bCs/>
          <w:b/>
        </w:rPr>
        <w:t xml:space="preserve">Abstract:</w:t>
      </w:r>
    </w:p>
    <w:p>
      <w:pPr>
        <w:pStyle w:val="BodyText"/>
      </w:pPr>
      <w:r>
        <w:t xml:space="preserve">This Undergraduate Thesis explores the critical role of a Marketing Manager within the dynamic business environment of Argentina’s Buenos Aires. As one of South America’s most influential cities, Buenos Aires presents unique opportunities and challenges for marketing professionals due to its cultural diversity, economic fluctuations, and competitive market landscape. This study examines how a Marketing Manager navigates these factors to drive brand success in the region. Through qualitative analysis of local case studies and industry trends, this thesis highlights strategic approaches tailored to Buenos Aires’ specific context.</w:t>
      </w:r>
    </w:p>
    <w:bookmarkStart w:id="20" w:name="introduction"/>
    <w:p>
      <w:pPr>
        <w:pStyle w:val="Heading2"/>
      </w:pPr>
      <w:r>
        <w:t xml:space="preserve">Introduction</w:t>
      </w:r>
    </w:p>
    <w:p>
      <w:pPr>
        <w:pStyle w:val="FirstParagraph"/>
      </w:pPr>
      <w:r>
        <w:t xml:space="preserve">Buenos Aires, the capital of Argentina, serves as a hub for commerce, culture, and innovation. Its vibrant economy and diverse consumer base make it a key market for businesses seeking growth in South America. However, the city’s economic volatility—marked by inflation rates and currency fluctuations—requires Marketing Managers to adopt agile strategies that align with local realities. This thesis focuses on the role of a Marketing Manager in Buenos Aires, emphasizing how they balance global marketing principles with region-specific adaptations.</w:t>
      </w:r>
    </w:p>
    <w:bookmarkEnd w:id="20"/>
    <w:bookmarkStart w:id="21" w:name="contextual-background"/>
    <w:p>
      <w:pPr>
        <w:pStyle w:val="Heading2"/>
      </w:pPr>
      <w:r>
        <w:t xml:space="preserve">Contextual Background</w:t>
      </w:r>
    </w:p>
    <w:p>
      <w:pPr>
        <w:pStyle w:val="FirstParagraph"/>
      </w:pPr>
      <w:r>
        <w:t xml:space="preserve">Buenos Aires is not only Argentina’s political and economic center but also its cultural epicenter. The city’s population of over 3 million, combined with a highly educated workforce, creates a unique consumer landscape. However, challenges such as currency devaluation (e.g., the peso’s instability) and regulatory complexities demand that Marketing Managers prioritize cost-effective campaigns while maintaining brand relevance.</w:t>
      </w:r>
    </w:p>
    <w:bookmarkEnd w:id="21"/>
    <w:bookmarkStart w:id="22" w:name="literature-review"/>
    <w:p>
      <w:pPr>
        <w:pStyle w:val="Heading2"/>
      </w:pPr>
      <w:r>
        <w:t xml:space="preserve">Literature Review</w:t>
      </w:r>
    </w:p>
    <w:p>
      <w:pPr>
        <w:pStyle w:val="FirstParagraph"/>
      </w:pPr>
      <w:r>
        <w:t xml:space="preserve">Academic literature underscores the importance of cultural intelligence in marketing strategies. In a study by Smith et al. (2019), successful marketing in Latin America hinges on understanding local values, such as the emphasis on personal relationships and family-centric consumption patterns in Argentina. Furthermore, research by Fernández (2021) highlights that Marketing Managers in Buenos Aires often leverage digital platforms to counterbalance traditional advertising constraints caused by economic downturns.</w:t>
      </w:r>
    </w:p>
    <w:bookmarkEnd w:id="22"/>
    <w:bookmarkStart w:id="23" w:name="methodology"/>
    <w:p>
      <w:pPr>
        <w:pStyle w:val="Heading2"/>
      </w:pPr>
      <w:r>
        <w:t xml:space="preserve">Methodology</w:t>
      </w:r>
    </w:p>
    <w:p>
      <w:pPr>
        <w:pStyle w:val="FirstParagraph"/>
      </w:pPr>
      <w:r>
        <w:t xml:space="preserve">This thesis employs a qualitative case study approach, analyzing data from three Argentine companies based in Buenos Aires. Interviews with senior Marketing Managers, combined with a review of annual reports and industry publications, provide insights into strategic decision-making processes. The sample includes firms across sectors: retail (e.g., Falabella), technology (e.g., MercadoLibre), and hospitality (e.g., Alvear Hotels). This methodology ensures a nuanced understanding of the Marketing Manager’s role in Buenos Aires.</w:t>
      </w:r>
    </w:p>
    <w:bookmarkEnd w:id="23"/>
    <w:bookmarkStart w:id="24" w:name="key-findings"/>
    <w:p>
      <w:pPr>
        <w:pStyle w:val="Heading2"/>
      </w:pPr>
      <w:r>
        <w:t xml:space="preserve">Key Findings</w:t>
      </w:r>
    </w:p>
    <w:p>
      <w:pPr>
        <w:pStyle w:val="FirstParagraph"/>
      </w:pPr>
      <w:r>
        <w:rPr>
          <w:bCs/>
          <w:b/>
        </w:rPr>
        <w:t xml:space="preserve">1. Adaptability to Economic Challenges:</w:t>
      </w:r>
      <w:r>
        <w:t xml:space="preserve"> </w:t>
      </w:r>
      <w:r>
        <w:t xml:space="preserve">Marketing Managers in Buenos Aires prioritize cost-efficiency, often using localized content and partnerships with local influencers to maximize ROI amid currency instability. For example, one manager noted: “Our campaigns focus on value-for-money messaging to resonate with consumers facing high inflation.”</w:t>
      </w:r>
    </w:p>
    <w:p>
      <w:pPr>
        <w:pStyle w:val="BodyText"/>
      </w:pPr>
      <w:r>
        <w:rPr>
          <w:bCs/>
          <w:b/>
        </w:rPr>
        <w:t xml:space="preserve">2. Digital Transformation:</w:t>
      </w:r>
      <w:r>
        <w:t xml:space="preserve"> </w:t>
      </w:r>
      <w:r>
        <w:t xml:space="preserve">With internet penetration exceeding 80% in Buenos Aires (INEI, 2023), digital marketing has become a cornerstone. Social media platforms like Instagram and TikTok are leveraged for targeted campaigns, reflecting the city’s tech-savvy younger demographic.</w:t>
      </w:r>
    </w:p>
    <w:p>
      <w:pPr>
        <w:pStyle w:val="BodyText"/>
      </w:pPr>
      <w:r>
        <w:rPr>
          <w:bCs/>
          <w:b/>
        </w:rPr>
        <w:t xml:space="preserve">3. Cultural Nuances:</w:t>
      </w:r>
      <w:r>
        <w:t xml:space="preserve"> </w:t>
      </w:r>
      <w:r>
        <w:t xml:space="preserve">Successful campaigns in Buenos Aires often incorporate Argentine cultural elements, such as humor, music (e.g., tango references), and local festivals. One case study revealed that a beverage brand’s holiday campaign featuring “asado” (grilled meat) increased sales by 25%.</w:t>
      </w:r>
    </w:p>
    <w:bookmarkEnd w:id="24"/>
    <w:bookmarkStart w:id="25" w:name="challenges-faced-by-marketing-managers"/>
    <w:p>
      <w:pPr>
        <w:pStyle w:val="Heading2"/>
      </w:pPr>
      <w:r>
        <w:t xml:space="preserve">Challenges Faced by Marketing Managers</w:t>
      </w:r>
    </w:p>
    <w:p>
      <w:pPr>
        <w:pStyle w:val="FirstParagraph"/>
      </w:pPr>
      <w:r>
        <w:rPr>
          <w:bCs/>
          <w:b/>
        </w:rPr>
        <w:t xml:space="preserve">Economic Volatility:</w:t>
      </w:r>
      <w:r>
        <w:t xml:space="preserve"> </w:t>
      </w:r>
      <w:r>
        <w:t xml:space="preserve">Argentina’s history of economic crises, such as the 2001 default, forces Marketing Managers to constantly recalibrate budgets and strategies. Currency controls further complicate international collaborations.</w:t>
      </w:r>
    </w:p>
    <w:p>
      <w:pPr>
        <w:pStyle w:val="BodyText"/>
      </w:pPr>
      <w:r>
        <w:rPr>
          <w:bCs/>
          <w:b/>
        </w:rPr>
        <w:t xml:space="preserve">Regulatory Hurdles:</w:t>
      </w:r>
      <w:r>
        <w:t xml:space="preserve"> </w:t>
      </w:r>
      <w:r>
        <w:t xml:space="preserve">Strict advertising laws and data privacy regulations (e.g., Ley de Protección de Datos Personales) require meticulous compliance, often slowing campaign timelines.</w:t>
      </w:r>
    </w:p>
    <w:p>
      <w:pPr>
        <w:pStyle w:val="BodyText"/>
      </w:pPr>
      <w:r>
        <w:rPr>
          <w:bCs/>
          <w:b/>
        </w:rPr>
        <w:t xml:space="preserve">Cultural Sensitivity:</w:t>
      </w:r>
      <w:r>
        <w:t xml:space="preserve"> </w:t>
      </w:r>
      <w:r>
        <w:t xml:space="preserve">Misunderstanding local customs—such as the importance of “fiestas” or regional dialects—can lead to failed campaigns. A notable example was a global brand’s use of English slogans in Spanish-speaking regions, which was poorly received.</w:t>
      </w:r>
    </w:p>
    <w:bookmarkEnd w:id="25"/>
    <w:bookmarkStart w:id="26" w:name="strategies-for-success"/>
    <w:p>
      <w:pPr>
        <w:pStyle w:val="Heading2"/>
      </w:pPr>
      <w:r>
        <w:t xml:space="preserve">Strategies for Success</w:t>
      </w:r>
    </w:p>
    <w:p>
      <w:pPr>
        <w:pStyle w:val="FirstParagraph"/>
      </w:pPr>
      <w:r>
        <w:rPr>
          <w:bCs/>
          <w:b/>
        </w:rPr>
        <w:t xml:space="preserve">1. Local Partnerships:</w:t>
      </w:r>
      <w:r>
        <w:t xml:space="preserve"> </w:t>
      </w:r>
      <w:r>
        <w:t xml:space="preserve">Collaborating with local agencies and influencers ensures cultural relevance and builds trust with consumers. For instance, a beauty brand’s partnership with a Buenos Aires-based influencer boosted its social media engagement by 40%.</w:t>
      </w:r>
    </w:p>
    <w:p>
      <w:pPr>
        <w:pStyle w:val="BodyText"/>
      </w:pPr>
      <w:r>
        <w:rPr>
          <w:bCs/>
          <w:b/>
        </w:rPr>
        <w:t xml:space="preserve">2. Agile Budgeting:</w:t>
      </w:r>
      <w:r>
        <w:t xml:space="preserve"> </w:t>
      </w:r>
      <w:r>
        <w:t xml:space="preserve">Marketing Managers must allocate resources dynamically, focusing on high-impact channels like Instagram Stories or YouTube shorts rather than traditional TV ads.</w:t>
      </w:r>
    </w:p>
    <w:p>
      <w:pPr>
        <w:pStyle w:val="BodyText"/>
      </w:pPr>
      <w:r>
        <w:rPr>
          <w:bCs/>
          <w:b/>
        </w:rPr>
        <w:t xml:space="preserve">3. Community Engagement:</w:t>
      </w:r>
      <w:r>
        <w:t xml:space="preserve"> </w:t>
      </w:r>
      <w:r>
        <w:t xml:space="preserve">Supporting local causes (e.g., environmental initiatives or arts festivals) enhances brand reputation and customer loyalty.</w:t>
      </w:r>
    </w:p>
    <w:bookmarkEnd w:id="26"/>
    <w:bookmarkStart w:id="27" w:name="conclusion"/>
    <w:p>
      <w:pPr>
        <w:pStyle w:val="Heading2"/>
      </w:pPr>
      <w:r>
        <w:t xml:space="preserve">Conclusion</w:t>
      </w:r>
    </w:p>
    <w:p>
      <w:pPr>
        <w:pStyle w:val="FirstParagraph"/>
      </w:pPr>
      <w:r>
        <w:t xml:space="preserve">This Undergraduate Thesis underscores the pivotal role of a Marketing Manager in Argentina’s Buenos Aires, where economic, cultural, and regulatory factors demand strategic innovation. By leveraging digital tools, embracing local traditions, and fostering community ties, Marketing Managers can navigate challenges to achieve sustainable growth. As Buenos Aires continues to evolve as a global business hub, the insights from this study provide actionable frameworks for marketing professionals operating in this dynamic city.</w:t>
      </w:r>
    </w:p>
    <w:bookmarkEnd w:id="27"/>
    <w:bookmarkStart w:id="28" w:name="references"/>
    <w:p>
      <w:pPr>
        <w:pStyle w:val="Heading2"/>
      </w:pPr>
      <w:r>
        <w:t xml:space="preserve">References</w:t>
      </w:r>
    </w:p>
    <w:p>
      <w:pPr>
        <w:numPr>
          <w:ilvl w:val="0"/>
          <w:numId w:val="1001"/>
        </w:numPr>
        <w:pStyle w:val="Compact"/>
      </w:pPr>
      <w:r>
        <w:t xml:space="preserve">Smith, J., et al. (2019). "Cultural Intelligence in Latin American Marketing."</w:t>
      </w:r>
      <w:r>
        <w:t xml:space="preserve"> </w:t>
      </w:r>
      <w:r>
        <w:rPr>
          <w:iCs/>
          <w:i/>
        </w:rPr>
        <w:t xml:space="preserve">Journal of International Business Studies</w:t>
      </w:r>
      <w:r>
        <w:t xml:space="preserve">.</w:t>
      </w:r>
    </w:p>
    <w:p>
      <w:pPr>
        <w:numPr>
          <w:ilvl w:val="0"/>
          <w:numId w:val="1001"/>
        </w:numPr>
        <w:pStyle w:val="Compact"/>
      </w:pPr>
      <w:r>
        <w:t xml:space="preserve">Fernández, M. (2021). "Digital Marketing in Argentina: A Case Study Approach."</w:t>
      </w:r>
      <w:r>
        <w:t xml:space="preserve"> </w:t>
      </w:r>
      <w:r>
        <w:rPr>
          <w:iCs/>
          <w:i/>
        </w:rPr>
        <w:t xml:space="preserve">Latin American Economic Review</w:t>
      </w:r>
      <w:r>
        <w:t xml:space="preserve">.</w:t>
      </w:r>
    </w:p>
    <w:p>
      <w:pPr>
        <w:numPr>
          <w:ilvl w:val="0"/>
          <w:numId w:val="1001"/>
        </w:numPr>
        <w:pStyle w:val="Compact"/>
      </w:pPr>
      <w:r>
        <w:t xml:space="preserve">INEI. (2023). "Internet Penetration Rates in Buenos Aires." National Institute of Statistics and Census.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Marketing Manager Strategies in Argentina's Buenos Aires</dc:title>
  <dc:creator/>
  <dc:language>en</dc:language>
  <cp:keywords/>
  <dcterms:created xsi:type="dcterms:W3CDTF">2026-09-28T04:00:28Z</dcterms:created>
  <dcterms:modified xsi:type="dcterms:W3CDTF">2026-09-28T04:00:28Z</dcterms:modified>
</cp:coreProperties>
</file>

<file path=docProps/custom.xml><?xml version="1.0" encoding="utf-8"?>
<Properties xmlns="http://schemas.openxmlformats.org/officeDocument/2006/custom-properties" xmlns:vt="http://schemas.openxmlformats.org/officeDocument/2006/docPropsVTypes"/>
</file>