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357aa2e9a8578f329ee931869c81298ab4021e"/>
    <w:p>
      <w:pPr>
        <w:pStyle w:val="Heading1"/>
      </w:pPr>
      <w:r>
        <w:t xml:space="preserve">Undergraduate Thesis: The Role of a Marketing Manager in Argentina Córdoba</w:t>
      </w:r>
    </w:p>
    <w:bookmarkStart w:id="20" w:name="abstract"/>
    <w:p>
      <w:pPr>
        <w:pStyle w:val="Heading2"/>
      </w:pPr>
      <w:r>
        <w:t xml:space="preserve">Abstract</w:t>
      </w:r>
    </w:p>
    <w:p>
      <w:pPr>
        <w:pStyle w:val="FirstParagraph"/>
      </w:pPr>
      <w:r>
        <w:t xml:space="preserve">This Undergraduate Thesis explores the strategic role and challenges of a Marketing Manager operating within the dynamic economic and cultural context of Argentina Córdoba. Focusing on local market dynamics, consumer behavior, and industry-specific demands, this document analyzes how a Marketing Manager can leverage regional resources to drive business growth. The study highlights case studies from Córdoba’s agroindustrial sector, tourism industry, and small businesses to provide actionable insights tailored to the region.</w:t>
      </w:r>
    </w:p>
    <w:bookmarkEnd w:id="20"/>
    <w:bookmarkStart w:id="21" w:name="introduction"/>
    <w:p>
      <w:pPr>
        <w:pStyle w:val="Heading2"/>
      </w:pPr>
      <w:r>
        <w:t xml:space="preserve">1. Introduction</w:t>
      </w:r>
    </w:p>
    <w:p>
      <w:pPr>
        <w:pStyle w:val="FirstParagraph"/>
      </w:pPr>
      <w:r>
        <w:t xml:space="preserve">Córdoba, Argentina’s second-largest city by population and a key economic hub in the central region of the country, presents unique opportunities and challenges for marketing professionals. As a province with diverse industries—including agriculture, manufacturing, education, and tourism—the role of a Marketing Manager here requires adaptability to local consumer preferences, regional competition, and socio-cultural factors. This thesis investigates how the principles of marketing management can be applied effectively in Córdoba’s context to achieve business objectives while aligning with the province’s economic priorities.</w:t>
      </w:r>
    </w:p>
    <w:bookmarkEnd w:id="21"/>
    <w:bookmarkStart w:id="22" w:name="theoretical-framework"/>
    <w:p>
      <w:pPr>
        <w:pStyle w:val="Heading2"/>
      </w:pPr>
      <w:r>
        <w:t xml:space="preserve">2. Theoretical Framework</w:t>
      </w:r>
    </w:p>
    <w:p>
      <w:pPr>
        <w:pStyle w:val="FirstParagraph"/>
      </w:pPr>
      <w:r>
        <w:t xml:space="preserve">The role of a Marketing Manager is grounded in core concepts such as market segmentation, branding, digital marketing strategies, and customer relationship management (CRM). These principles are universal but must be adapted to local environments. In Córdoba, the Marketing Manager must consider factors like:</w:t>
      </w:r>
    </w:p>
    <w:p>
      <w:pPr>
        <w:numPr>
          <w:ilvl w:val="0"/>
          <w:numId w:val="1001"/>
        </w:numPr>
        <w:pStyle w:val="Compact"/>
      </w:pPr>
      <w:r>
        <w:rPr>
          <w:bCs/>
          <w:b/>
        </w:rPr>
        <w:t xml:space="preserve">Demographics:</w:t>
      </w:r>
      <w:r>
        <w:t xml:space="preserve"> </w:t>
      </w:r>
      <w:r>
        <w:t xml:space="preserve">A population of over 1.4 million in the city of Córdoba and a growing rural consumer base.</w:t>
      </w:r>
    </w:p>
    <w:p>
      <w:pPr>
        <w:numPr>
          <w:ilvl w:val="0"/>
          <w:numId w:val="1001"/>
        </w:numPr>
        <w:pStyle w:val="Compact"/>
      </w:pPr>
      <w:r>
        <w:rPr>
          <w:bCs/>
          <w:b/>
        </w:rPr>
        <w:t xml:space="preserve">Economic Factors:</w:t>
      </w:r>
      <w:r>
        <w:t xml:space="preserve"> </w:t>
      </w:r>
      <w:r>
        <w:t xml:space="preserve">Córdoba’s economy is driven by agroindustrial exports (soy, beef), manufacturing, and education services.</w:t>
      </w:r>
    </w:p>
    <w:p>
      <w:pPr>
        <w:numPr>
          <w:ilvl w:val="0"/>
          <w:numId w:val="1001"/>
        </w:numPr>
        <w:pStyle w:val="Compact"/>
      </w:pPr>
      <w:r>
        <w:rPr>
          <w:bCs/>
          <w:b/>
        </w:rPr>
        <w:t xml:space="preserve">Cultural Nuances:</w:t>
      </w:r>
      <w:r>
        <w:t xml:space="preserve"> </w:t>
      </w:r>
      <w:r>
        <w:t xml:space="preserve">The influence of local festivals (e.g., the Feria Nacional del Sol) and regional consumer habits.</w:t>
      </w:r>
    </w:p>
    <w:bookmarkEnd w:id="22"/>
    <w:bookmarkStart w:id="23" w:name="market-analysis-argentina-córdoba"/>
    <w:p>
      <w:pPr>
        <w:pStyle w:val="Heading2"/>
      </w:pPr>
      <w:r>
        <w:t xml:space="preserve">3. Market Analysis: Argentina Córdoba</w:t>
      </w:r>
    </w:p>
    <w:p>
      <w:pPr>
        <w:pStyle w:val="FirstParagraph"/>
      </w:pPr>
      <w:r>
        <w:t xml:space="preserve">The marketing landscape in Córdoba is shaped by its position as a crossroads between urban and rural markets. Key industries include:</w:t>
      </w:r>
    </w:p>
    <w:p>
      <w:pPr>
        <w:numPr>
          <w:ilvl w:val="0"/>
          <w:numId w:val="1002"/>
        </w:numPr>
        <w:pStyle w:val="Compact"/>
      </w:pPr>
      <w:r>
        <w:rPr>
          <w:bCs/>
          <w:b/>
        </w:rPr>
        <w:t xml:space="preserve">Agroindustry:</w:t>
      </w:r>
      <w:r>
        <w:t xml:space="preserve"> </w:t>
      </w:r>
      <w:r>
        <w:t xml:space="preserve">As a major producer of soybeans and beef, Córdoba’s agribusiness sector demands targeted marketing strategies for both domestic and international markets.</w:t>
      </w:r>
    </w:p>
    <w:p>
      <w:pPr>
        <w:numPr>
          <w:ilvl w:val="0"/>
          <w:numId w:val="1002"/>
        </w:numPr>
        <w:pStyle w:val="Compact"/>
      </w:pPr>
      <w:r>
        <w:rPr>
          <w:bCs/>
          <w:b/>
        </w:rPr>
        <w:t xml:space="preserve">Tourism:</w:t>
      </w:r>
      <w:r>
        <w:t xml:space="preserve"> </w:t>
      </w:r>
      <w:r>
        <w:t xml:space="preserve">The province attracts visitors with its colonial architecture, natural reserves (e.g., Sierra de las Misiones), and cultural events.</w:t>
      </w:r>
    </w:p>
    <w:p>
      <w:pPr>
        <w:numPr>
          <w:ilvl w:val="0"/>
          <w:numId w:val="1002"/>
        </w:numPr>
        <w:pStyle w:val="Compact"/>
      </w:pPr>
      <w:r>
        <w:rPr>
          <w:bCs/>
          <w:b/>
        </w:rPr>
        <w:t xml:space="preserve">Education:</w:t>
      </w:r>
      <w:r>
        <w:t xml:space="preserve"> </w:t>
      </w:r>
      <w:r>
        <w:t xml:space="preserve">Córdoba is home to the National University of Córdoba, a major center for research and innovation.</w:t>
      </w:r>
    </w:p>
    <w:p>
      <w:pPr>
        <w:pStyle w:val="FirstParagraph"/>
      </w:pPr>
      <w:r>
        <w:t xml:space="preserve">A Marketing Manager in this region must balance traditional marketing methods (e.g., local radio, community events) with digital strategies (e.g., social media campaigns targeting younger demographics). For example, leveraging platforms like Instagram to promote Córdoba’s tourism sector during peak seasons has proven effective.</w:t>
      </w:r>
    </w:p>
    <w:bookmarkEnd w:id="23"/>
    <w:bookmarkStart w:id="24" w:name="X97ee686254a1bbb56bfe7af8bf632a2fc39b1a2"/>
    <w:p>
      <w:pPr>
        <w:pStyle w:val="Heading2"/>
      </w:pPr>
      <w:r>
        <w:t xml:space="preserve">4. Challenges for Marketing Managers in Argentina Córdoba</w:t>
      </w:r>
    </w:p>
    <w:p>
      <w:pPr>
        <w:pStyle w:val="FirstParagraph"/>
      </w:pPr>
      <w:r>
        <w:t xml:space="preserve">While Córdoba offers growth opportunities, Marketing Managers face unique challenges:</w:t>
      </w:r>
    </w:p>
    <w:p>
      <w:pPr>
        <w:numPr>
          <w:ilvl w:val="0"/>
          <w:numId w:val="1003"/>
        </w:numPr>
        <w:pStyle w:val="Compact"/>
      </w:pPr>
      <w:r>
        <w:rPr>
          <w:bCs/>
          <w:b/>
        </w:rPr>
        <w:t xml:space="preserve">Economic Volatility:</w:t>
      </w:r>
      <w:r>
        <w:t xml:space="preserve"> </w:t>
      </w:r>
      <w:r>
        <w:t xml:space="preserve">Currency fluctuations and inflation impact pricing strategies and consumer spending power.</w:t>
      </w:r>
    </w:p>
    <w:p>
      <w:pPr>
        <w:numPr>
          <w:ilvl w:val="0"/>
          <w:numId w:val="1003"/>
        </w:numPr>
        <w:pStyle w:val="Compact"/>
      </w:pPr>
      <w:r>
        <w:rPr>
          <w:bCs/>
          <w:b/>
        </w:rPr>
        <w:t xml:space="preserve">Digital Divide:</w:t>
      </w:r>
      <w:r>
        <w:t xml:space="preserve"> </w:t>
      </w:r>
      <w:r>
        <w:t xml:space="preserve">Rural areas may have limited internet access, necessitating hybrid marketing approaches (offline + online).</w:t>
      </w:r>
    </w:p>
    <w:p>
      <w:pPr>
        <w:numPr>
          <w:ilvl w:val="0"/>
          <w:numId w:val="1003"/>
        </w:numPr>
        <w:pStyle w:val="Compact"/>
      </w:pPr>
      <w:r>
        <w:rPr>
          <w:bCs/>
          <w:b/>
        </w:rPr>
        <w:t xml:space="preserve">Cultural Sensitivity:</w:t>
      </w:r>
      <w:r>
        <w:t xml:space="preserve"> </w:t>
      </w:r>
      <w:r>
        <w:t xml:space="preserve">Ensuring campaigns resonate with both urban professionals and rural communities requires careful segmentation.</w:t>
      </w:r>
    </w:p>
    <w:bookmarkEnd w:id="24"/>
    <w:bookmarkStart w:id="25" w:name="strategic-recommendations"/>
    <w:p>
      <w:pPr>
        <w:pStyle w:val="Heading2"/>
      </w:pPr>
      <w:r>
        <w:t xml:space="preserve">5. Strategic Recommendations</w:t>
      </w:r>
    </w:p>
    <w:p>
      <w:pPr>
        <w:pStyle w:val="FirstParagraph"/>
      </w:pPr>
      <w:r>
        <w:t xml:space="preserve">To succeed as a Marketing Manager in Córdoba, professionals should adopt the following strategies:</w:t>
      </w:r>
    </w:p>
    <w:p>
      <w:pPr>
        <w:numPr>
          <w:ilvl w:val="0"/>
          <w:numId w:val="1004"/>
        </w:numPr>
        <w:pStyle w:val="Compact"/>
      </w:pPr>
      <w:r>
        <w:rPr>
          <w:bCs/>
          <w:b/>
        </w:rPr>
        <w:t xml:space="preserve">Local Collaboration:</w:t>
      </w:r>
      <w:r>
        <w:t xml:space="preserve"> </w:t>
      </w:r>
      <w:r>
        <w:t xml:space="preserve">Partner with local influencers, community leaders, and agricultural cooperatives to build trust and credibility.</w:t>
      </w:r>
    </w:p>
    <w:p>
      <w:pPr>
        <w:numPr>
          <w:ilvl w:val="0"/>
          <w:numId w:val="1004"/>
        </w:numPr>
        <w:pStyle w:val="Compact"/>
      </w:pPr>
      <w:r>
        <w:rPr>
          <w:bCs/>
          <w:b/>
        </w:rPr>
        <w:t xml:space="preserve">Data-Driven Decisions:</w:t>
      </w:r>
      <w:r>
        <w:t xml:space="preserve"> </w:t>
      </w:r>
      <w:r>
        <w:t xml:space="preserve">Utilize data analytics tools (e.g., Google Analytics) to track campaign performance in both urban and rural markets.</w:t>
      </w:r>
    </w:p>
    <w:p>
      <w:pPr>
        <w:numPr>
          <w:ilvl w:val="0"/>
          <w:numId w:val="1004"/>
        </w:numPr>
        <w:pStyle w:val="Compact"/>
      </w:pPr>
      <w:r>
        <w:rPr>
          <w:bCs/>
          <w:b/>
        </w:rPr>
        <w:t xml:space="preserve">Sustainability Focus:</w:t>
      </w:r>
      <w:r>
        <w:t xml:space="preserve"> </w:t>
      </w:r>
      <w:r>
        <w:t xml:space="preserve">Emphasize eco-friendly practices in campaigns, aligning with Córdoba’s growing emphasis on environmental responsibility.</w:t>
      </w:r>
    </w:p>
    <w:bookmarkEnd w:id="25"/>
    <w:bookmarkStart w:id="26" w:name="case-study-marketing-success-in-córdoba"/>
    <w:p>
      <w:pPr>
        <w:pStyle w:val="Heading2"/>
      </w:pPr>
      <w:r>
        <w:t xml:space="preserve">6. Case Study: Marketing Success in Córdoba</w:t>
      </w:r>
    </w:p>
    <w:p>
      <w:pPr>
        <w:pStyle w:val="FirstParagraph"/>
      </w:pPr>
      <w:r>
        <w:t xml:space="preserve">A notable example is the campaign for a local agroindustrial company promoting soybean exports. The Marketing Manager utilized regional partnerships, targeted social media ads (highlighting Córdoba’s agricultural heritage), and attended international trade fairs to increase market share. This approach led to a 15% growth in export revenue within one year.</w:t>
      </w:r>
    </w:p>
    <w:bookmarkEnd w:id="26"/>
    <w:bookmarkStart w:id="27" w:name="conclusion"/>
    <w:p>
      <w:pPr>
        <w:pStyle w:val="Heading2"/>
      </w:pPr>
      <w:r>
        <w:t xml:space="preserve">7. Conclusion</w:t>
      </w:r>
    </w:p>
    <w:p>
      <w:pPr>
        <w:pStyle w:val="FirstParagraph"/>
      </w:pPr>
      <w:r>
        <w:t xml:space="preserve">In conclusion, the role of a Marketing Manager in Argentina Córdoba is multifaceted, requiring both strategic planning and cultural awareness. By understanding the province’s economic drivers, consumer behavior, and regional challenges, marketing professionals can create impactful campaigns that drive business success. This thesis underscores the importance of adapting global marketing principles to local contexts and highlights Córdoba as a microcosm of Argentina’s broader market dynamics.</w:t>
      </w:r>
    </w:p>
    <w:bookmarkEnd w:id="27"/>
    <w:bookmarkStart w:id="28" w:name="references"/>
    <w:p>
      <w:pPr>
        <w:pStyle w:val="Heading2"/>
      </w:pPr>
      <w:r>
        <w:t xml:space="preserve">References</w:t>
      </w:r>
    </w:p>
    <w:p>
      <w:pPr>
        <w:pStyle w:val="FirstParagraph"/>
      </w:pPr>
      <w:r>
        <w:t xml:space="preserve">1. Instituto Nacional de Estadística y Censos (INDEC) – Economic Data for Argentina Córdoba.</w:t>
      </w:r>
      <w:r>
        <w:br/>
      </w:r>
      <w:r>
        <w:t xml:space="preserve">2. "Marketing Management" by Philip Kotler and Kevin Keller – Theoretical Foundations.</w:t>
      </w:r>
      <w:r>
        <w:br/>
      </w:r>
      <w:r>
        <w:t xml:space="preserve">3. Case studies from Córdoba’s Chamber of Commerce and local business associations.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Argentina Córdoba</dc:title>
  <dc:creator/>
  <dc:language>en</dc:language>
  <cp:keywords/>
  <dcterms:created xsi:type="dcterms:W3CDTF">2026-07-23T15:26:31Z</dcterms:created>
  <dcterms:modified xsi:type="dcterms:W3CDTF">2026-07-23T15:26:31Z</dcterms:modified>
</cp:coreProperties>
</file>

<file path=docProps/custom.xml><?xml version="1.0" encoding="utf-8"?>
<Properties xmlns="http://schemas.openxmlformats.org/officeDocument/2006/custom-properties" xmlns:vt="http://schemas.openxmlformats.org/officeDocument/2006/docPropsVTypes"/>
</file>