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bdf7055c456e796e458fd8c795171ac51199762"/>
    <w:p>
      <w:pPr>
        <w:pStyle w:val="Heading1"/>
      </w:pPr>
      <w:r>
        <w:t xml:space="preserve">Undergraduate Thesis: The Role of a Marketing Manager in Belgium Brussels</w:t>
      </w:r>
    </w:p>
    <w:bookmarkStart w:id="20" w:name="abstract"/>
    <w:p>
      <w:pPr>
        <w:pStyle w:val="Heading2"/>
      </w:pPr>
      <w:r>
        <w:t xml:space="preserve">Abstract</w:t>
      </w:r>
    </w:p>
    <w:p>
      <w:pPr>
        <w:pStyle w:val="FirstParagraph"/>
      </w:pPr>
      <w:r>
        <w:t xml:space="preserve">This Undergraduate Thesis explores the unique challenges and opportunities faced by a Marketing Manager operating in Belgium Brussels, a hub for international business, culture, and policy-making. With its status as the de facto capital of the European Union, Brussels presents a dynamic environment where multilingualism, multicultural diversity, and regulatory complexity intersect. This thesis investigates how a Marketing Manager can effectively navigate these factors to achieve organizational goals while adhering to local and EU-specific market dynamics.</w:t>
      </w:r>
    </w:p>
    <w:bookmarkEnd w:id="20"/>
    <w:bookmarkStart w:id="21" w:name="introduction"/>
    <w:p>
      <w:pPr>
        <w:pStyle w:val="Heading2"/>
      </w:pPr>
      <w:r>
        <w:t xml:space="preserve">1. Introduction</w:t>
      </w:r>
    </w:p>
    <w:p>
      <w:pPr>
        <w:pStyle w:val="FirstParagraph"/>
      </w:pPr>
      <w:r>
        <w:t xml:space="preserve">Belgium Brussels is a unique city that serves as the political, economic, and cultural heart of Europe. Its strategic location, combined with its role as a center for international institutions such as the European Commission and NATO, makes it an attractive destination for multinational corporations (MNCs) and local businesses alike. However, this environment also poses distinct challenges for professionals in marketing roles. A Marketing Manager in Brussels must balance global strategies with localized approaches to resonate with a diverse population that includes over 180 nationalities.</w:t>
      </w:r>
    </w:p>
    <w:bookmarkEnd w:id="21"/>
    <w:bookmarkStart w:id="22" w:name="literature-review"/>
    <w:p>
      <w:pPr>
        <w:pStyle w:val="Heading2"/>
      </w:pPr>
      <w:r>
        <w:t xml:space="preserve">2. Literature Review</w:t>
      </w:r>
    </w:p>
    <w:p>
      <w:pPr>
        <w:pStyle w:val="FirstParagraph"/>
      </w:pPr>
      <w:r>
        <w:t xml:space="preserve">Academic literature on marketing management emphasizes the importance of understanding local markets, consumer behavior, and regulatory frameworks. For instance, studies by Kotler and Keller (2016) highlight the role of market segmentation in tailoring strategies to specific audiences. In the context of Belgium Brussels, this is particularly critical due to its linguistic diversity—French, Dutch, and English are commonly spoken—and its status as a cosmopolitan center.</w:t>
      </w:r>
    </w:p>
    <w:p>
      <w:pPr>
        <w:pStyle w:val="BodyText"/>
      </w:pPr>
      <w:r>
        <w:t xml:space="preserve">Furthermore, research by De Pauw et al. (2018) underscores the significance of EU regulations in shaping marketing strategies for businesses operating in Brussels. Compliance with data protection laws (e.g., GDPR), advertising standards, and cross-border trade policies is non-negotiable. A Marketing Manager must ensure that all campaigns align with these stringent requirements while maintaining brand consistency across multiple markets.</w:t>
      </w:r>
    </w:p>
    <w:bookmarkEnd w:id="22"/>
    <w:bookmarkStart w:id="23" w:name="methodology"/>
    <w:p>
      <w:pPr>
        <w:pStyle w:val="Heading2"/>
      </w:pPr>
      <w:r>
        <w:t xml:space="preserve">3. Methodology</w:t>
      </w:r>
    </w:p>
    <w:p>
      <w:pPr>
        <w:pStyle w:val="FirstParagraph"/>
      </w:pPr>
      <w:r>
        <w:t xml:space="preserve">This thesis employs a qualitative research methodology, relying on case studies of marketing strategies implemented by companies in Brussels, as well as interviews with industry professionals. Secondary data from reports by the European Commission and the Brussels-Capital Region’s economic development office were also analyzed to contextualize trends in consumer behavior and market competition.</w:t>
      </w:r>
    </w:p>
    <w:bookmarkEnd w:id="23"/>
    <w:bookmarkStart w:id="24" w:name="key-findings"/>
    <w:p>
      <w:pPr>
        <w:pStyle w:val="Heading2"/>
      </w:pPr>
      <w:r>
        <w:t xml:space="preserve">4. Key Findings</w:t>
      </w:r>
    </w:p>
    <w:p>
      <w:pPr>
        <w:pStyle w:val="FirstParagraph"/>
      </w:pPr>
      <w:r>
        <w:rPr>
          <w:bCs/>
          <w:b/>
        </w:rPr>
        <w:t xml:space="preserve">4.1 Cultural and Linguistic Diversity</w:t>
      </w:r>
      <w:r>
        <w:br/>
      </w:r>
      <w:r>
        <w:t xml:space="preserve">A Marketing Manager in Brussels must design campaigns that are inclusive of the city’s multilingual population. For example, a campaign targeting both French and Dutch-speaking audiences would require bilingual messaging, while English-language content is often used to communicate with international stakeholders.</w:t>
      </w:r>
    </w:p>
    <w:p>
      <w:pPr>
        <w:pStyle w:val="BodyText"/>
      </w:pPr>
      <w:r>
        <w:rPr>
          <w:bCs/>
          <w:b/>
        </w:rPr>
        <w:t xml:space="preserve">4.2 EU Regulatory Compliance</w:t>
      </w:r>
      <w:r>
        <w:br/>
      </w:r>
      <w:r>
        <w:t xml:space="preserve">The European Union’s influence on marketing practices cannot be overstated. A Marketing Manager in Brussels must ensure that all activities—such as digital advertising, product labeling, and customer data collection—are compliant with EU directives. Failure to do so could result in legal penalties or reputational damage.</w:t>
      </w:r>
    </w:p>
    <w:p>
      <w:pPr>
        <w:pStyle w:val="BodyText"/>
      </w:pPr>
      <w:r>
        <w:rPr>
          <w:bCs/>
          <w:b/>
        </w:rPr>
        <w:t xml:space="preserve">4.3 Digital Marketing Strategies</w:t>
      </w:r>
      <w:r>
        <w:br/>
      </w:r>
      <w:r>
        <w:t xml:space="preserve">Given the high internet penetration rate in Brussels (92% as of 2023), digital marketing has become a cornerstone of success. A Marketing Manager must leverage platforms like LinkedIn, Instagram, and Google Ads to engage with a tech-savvy audience. Additionally, SEO strategies tailored to Belgian keywords and EU-based search algorithms are essential.</w:t>
      </w:r>
    </w:p>
    <w:p>
      <w:pPr>
        <w:pStyle w:val="BodyText"/>
      </w:pPr>
      <w:r>
        <w:rPr>
          <w:bCs/>
          <w:b/>
        </w:rPr>
        <w:t xml:space="preserve">4.4 Challenges in the Market</w:t>
      </w:r>
      <w:r>
        <w:br/>
      </w:r>
      <w:r>
        <w:t xml:space="preserve">One of the primary challenges is competing with other European capitals such as Amsterdam, Paris, and Berlin for talent and consumer attention. A Marketing Manager must also navigate a fragmented local market with competing cultural identities (e.g., Flemish vs. Walloon interests) while maintaining a unified brand presence.</w:t>
      </w:r>
    </w:p>
    <w:bookmarkEnd w:id="24"/>
    <w:bookmarkStart w:id="25" w:name="X7e5346e0a53d983222687ef04cf7a90f24bde82"/>
    <w:p>
      <w:pPr>
        <w:pStyle w:val="Heading2"/>
      </w:pPr>
      <w:r>
        <w:t xml:space="preserve">5. Case Study: Marketing Strategy in Brussels</w:t>
      </w:r>
    </w:p>
    <w:p>
      <w:pPr>
        <w:pStyle w:val="FirstParagraph"/>
      </w:pPr>
      <w:r>
        <w:t xml:space="preserve">Consider the case of "Brussels Beer Project," an initiative promoting local craft breweries. The Marketing Manager for this project had to balance the need to highlight Belgian heritage with modern, global branding. By leveraging social media influencers, hosting multilingual events, and adhering to EU health regulations on alcohol advertising, the campaign achieved a 30% increase in regional sales within six months.</w:t>
      </w:r>
    </w:p>
    <w:bookmarkEnd w:id="25"/>
    <w:bookmarkStart w:id="26" w:name="recommendations-for-marketing-managers"/>
    <w:p>
      <w:pPr>
        <w:pStyle w:val="Heading2"/>
      </w:pPr>
      <w:r>
        <w:t xml:space="preserve">6. Recommendations for Marketing Managers</w:t>
      </w:r>
    </w:p>
    <w:p>
      <w:pPr>
        <w:numPr>
          <w:ilvl w:val="0"/>
          <w:numId w:val="1001"/>
        </w:numPr>
        <w:pStyle w:val="Compact"/>
      </w:pPr>
      <w:r>
        <w:rPr>
          <w:bCs/>
          <w:b/>
        </w:rPr>
        <w:t xml:space="preserve">Invest in Multilingual Capabilities:</w:t>
      </w:r>
      <w:r>
        <w:t xml:space="preserve"> </w:t>
      </w:r>
      <w:r>
        <w:t xml:space="preserve">Employ translators and localize content to cater to Brussels’ diverse population.</w:t>
      </w:r>
    </w:p>
    <w:p>
      <w:pPr>
        <w:numPr>
          <w:ilvl w:val="0"/>
          <w:numId w:val="1001"/>
        </w:numPr>
        <w:pStyle w:val="Compact"/>
      </w:pPr>
      <w:r>
        <w:rPr>
          <w:bCs/>
          <w:b/>
        </w:rPr>
        <w:t xml:space="preserve">Leverage EU Resources:</w:t>
      </w:r>
      <w:r>
        <w:t xml:space="preserve"> </w:t>
      </w:r>
      <w:r>
        <w:t xml:space="preserve">Utilize EU grants and partnerships with institutions like the European Union’s Horizon 2020 program for research-based marketing initiatives.</w:t>
      </w:r>
    </w:p>
    <w:p>
      <w:pPr>
        <w:numPr>
          <w:ilvl w:val="0"/>
          <w:numId w:val="1001"/>
        </w:numPr>
        <w:pStyle w:val="Compact"/>
      </w:pPr>
      <w:r>
        <w:rPr>
          <w:bCs/>
          <w:b/>
        </w:rPr>
        <w:t xml:space="preserve">Prioritize Data Security:</w:t>
      </w:r>
      <w:r>
        <w:t xml:space="preserve"> </w:t>
      </w:r>
      <w:r>
        <w:t xml:space="preserve">Ensure all digital campaigns comply with GDPR to build consumer trust.</w:t>
      </w:r>
    </w:p>
    <w:p>
      <w:pPr>
        <w:numPr>
          <w:ilvl w:val="0"/>
          <w:numId w:val="1001"/>
        </w:numPr>
        <w:pStyle w:val="Compact"/>
      </w:pPr>
      <w:r>
        <w:rPr>
          <w:bCs/>
          <w:b/>
        </w:rPr>
        <w:t xml:space="preserve">Collaborate Locally:</w:t>
      </w:r>
      <w:r>
        <w:t xml:space="preserve"> </w:t>
      </w:r>
      <w:r>
        <w:t xml:space="preserve">Partner with local businesses and cultural organizations to enhance brand credibility in the community.</w:t>
      </w:r>
    </w:p>
    <w:bookmarkEnd w:id="26"/>
    <w:bookmarkStart w:id="27" w:name="conclusion"/>
    <w:p>
      <w:pPr>
        <w:pStyle w:val="Heading2"/>
      </w:pPr>
      <w:r>
        <w:t xml:space="preserve">7. Conclusion</w:t>
      </w:r>
    </w:p>
    <w:p>
      <w:pPr>
        <w:pStyle w:val="FirstParagraph"/>
      </w:pPr>
      <w:r>
        <w:t xml:space="preserve">In conclusion, a Marketing Manager operating in Belgium Brussels must adopt a multifaceted approach that integrates global best practices with localized strategies. The unique blend of EU regulations, linguistic diversity, and cultural richness demands both adaptability and innovation. By understanding the specific needs of the Brussel’s market and leveraging its strategic position within Europe, a Marketing Manager can drive successful campaigns that resonate across borders while contributing to the region’s economic vitality.</w:t>
      </w:r>
    </w:p>
    <w:bookmarkEnd w:id="27"/>
    <w:bookmarkStart w:id="28" w:name="references"/>
    <w:p>
      <w:pPr>
        <w:pStyle w:val="Heading2"/>
      </w:pPr>
      <w:r>
        <w:t xml:space="preserve">References</w:t>
      </w:r>
    </w:p>
    <w:p>
      <w:pPr>
        <w:numPr>
          <w:ilvl w:val="0"/>
          <w:numId w:val="1002"/>
        </w:numPr>
        <w:pStyle w:val="Compact"/>
      </w:pPr>
      <w:r>
        <w:t xml:space="preserve">Kotler, P., &amp; Keller, K. L. (2016).</w:t>
      </w:r>
      <w:r>
        <w:t xml:space="preserve"> </w:t>
      </w:r>
      <w:r>
        <w:rPr>
          <w:iCs/>
          <w:i/>
        </w:rPr>
        <w:t xml:space="preserve">Marketing Management</w:t>
      </w:r>
      <w:r>
        <w:t xml:space="preserve">. Pearson Education.</w:t>
      </w:r>
    </w:p>
    <w:p>
      <w:pPr>
        <w:numPr>
          <w:ilvl w:val="0"/>
          <w:numId w:val="1002"/>
        </w:numPr>
        <w:pStyle w:val="Compact"/>
      </w:pPr>
      <w:r>
        <w:t xml:space="preserve">De Pauw, I., Van Hiel, A., &amp; De Caluwé, J. (2018). "The Impact of EU Policies on Marketing Strategies in Multinational Corporations."</w:t>
      </w:r>
      <w:r>
        <w:t xml:space="preserve"> </w:t>
      </w:r>
      <w:r>
        <w:rPr>
          <w:iCs/>
          <w:i/>
        </w:rPr>
        <w:t xml:space="preserve">European Journal of Marketing</w:t>
      </w:r>
      <w:r>
        <w:t xml:space="preserve">, 52(4), 678-695.</w:t>
      </w:r>
    </w:p>
    <w:p>
      <w:pPr>
        <w:numPr>
          <w:ilvl w:val="0"/>
          <w:numId w:val="1002"/>
        </w:numPr>
        <w:pStyle w:val="Compact"/>
      </w:pPr>
      <w:r>
        <w:t xml:space="preserve">Brussels-Capital Region. (2023).</w:t>
      </w:r>
      <w:r>
        <w:t xml:space="preserve"> </w:t>
      </w:r>
      <w:r>
        <w:rPr>
          <w:iCs/>
          <w:i/>
        </w:rPr>
        <w:t xml:space="preserve">Economic and Social Statistics Report</w:t>
      </w:r>
      <w:r>
        <w:t xml:space="preserve">. Retrieved from https://www.brussels-capsule.be.</w:t>
      </w:r>
    </w:p>
    <w:p>
      <w:pPr>
        <w:pStyle w:val="FirstParagraph"/>
      </w:pPr>
      <w:r>
        <w:rPr>
          <w:bCs/>
          <w:b/>
        </w:rPr>
        <w:t xml:space="preserve">Note:</w:t>
      </w:r>
      <w:r>
        <w:t xml:space="preserve"> </w:t>
      </w:r>
      <w:r>
        <w:t xml:space="preserve">This document is a sample Undergraduate Thesis tailored to the role of a Marketing Manager in Belgium Brussels. It combines theoretical insights with practical applications relevant to the region’s unique market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Belgium Brussels</dc:title>
  <dc:creator/>
  <dc:language>en</dc:language>
  <cp:keywords/>
  <dcterms:created xsi:type="dcterms:W3CDTF">2026-07-21T10:39:30Z</dcterms:created>
  <dcterms:modified xsi:type="dcterms:W3CDTF">2026-07-21T10:39:30Z</dcterms:modified>
</cp:coreProperties>
</file>

<file path=docProps/custom.xml><?xml version="1.0" encoding="utf-8"?>
<Properties xmlns="http://schemas.openxmlformats.org/officeDocument/2006/custom-properties" xmlns:vt="http://schemas.openxmlformats.org/officeDocument/2006/docPropsVTypes"/>
</file>