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4236793bfb78bb9d13cb74fbea4a5aae7fbda7c"/>
    <w:p>
      <w:pPr>
        <w:pStyle w:val="Heading1"/>
      </w:pPr>
      <w:r>
        <w:t xml:space="preserve">Undergraduate Thesis: The Role of a Marketing Manager in France Lyon</w:t>
      </w:r>
    </w:p>
    <w:bookmarkStart w:id="20" w:name="abstract"/>
    <w:p>
      <w:pPr>
        <w:pStyle w:val="Heading2"/>
      </w:pPr>
      <w:r>
        <w:t xml:space="preserve">Abstract</w:t>
      </w:r>
    </w:p>
    <w:p>
      <w:pPr>
        <w:pStyle w:val="FirstParagraph"/>
      </w:pPr>
      <w:r>
        <w:t xml:space="preserve">This Undergraduate Thesis explores the multifaceted responsibilities and challenges faced by a</w:t>
      </w:r>
      <w:r>
        <w:t xml:space="preserve"> </w:t>
      </w:r>
      <w:r>
        <w:rPr>
          <w:bCs/>
          <w:b/>
        </w:rPr>
        <w:t xml:space="preserve">Marketing Manager</w:t>
      </w:r>
      <w:r>
        <w:t xml:space="preserve"> </w:t>
      </w:r>
      <w:r>
        <w:t xml:space="preserve">operating within the dynamic economic and cultural landscape of</w:t>
      </w:r>
      <w:r>
        <w:t xml:space="preserve"> </w:t>
      </w:r>
      <w:r>
        <w:rPr>
          <w:iCs/>
          <w:i/>
        </w:rPr>
        <w:t xml:space="preserve">France Lyon</w:t>
      </w:r>
      <w:r>
        <w:t xml:space="preserve">. Focusing on the unique positioning of Lyon as a hub for innovation, gastronomy, and international business, this document analyzes how marketing strategies must be tailored to meet regional consumer behavior, regulatory frameworks, and competitive pressures. Through case studies and theoretical frameworks, the thesis highlights the strategic importance of adapting marketing practices to align with both local and national market demands in France Lyon.</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Marketing Manager</w:t>
      </w:r>
      <w:r>
        <w:t xml:space="preserve"> </w:t>
      </w:r>
      <w:r>
        <w:t xml:space="preserve">plays a pivotal role in driving business growth by designing campaigns that resonate with target audiences. In</w:t>
      </w:r>
      <w:r>
        <w:t xml:space="preserve"> </w:t>
      </w:r>
      <w:r>
        <w:rPr>
          <w:iCs/>
          <w:i/>
        </w:rPr>
        <w:t xml:space="preserve">France Lyon</w:t>
      </w:r>
      <w:r>
        <w:t xml:space="preserve">, this role is further complicated by the city’s status as a crossroads of tradition and modernity, where historical cultural norms intersect with globalized business practices. As one of France’s leading economic centers, Lyon presents a unique case study for understanding how marketing professionals navigate local specifics while contributing to broader organizational goals.</w:t>
      </w:r>
    </w:p>
    <w:p>
      <w:pPr>
        <w:pStyle w:val="BodyText"/>
      </w:pPr>
      <w:r>
        <w:t xml:space="preserve">Lyon’s economy is diverse, with significant contributions from sectors such as food and beverage (home to the world-renowned Lyon gastronomy), biotechnology, and media. This diversity necessitates that</w:t>
      </w:r>
      <w:r>
        <w:t xml:space="preserve"> </w:t>
      </w:r>
      <w:r>
        <w:rPr>
          <w:bCs/>
          <w:b/>
        </w:rPr>
        <w:t xml:space="preserve">Marketing Managers</w:t>
      </w:r>
      <w:r>
        <w:t xml:space="preserve"> </w:t>
      </w:r>
      <w:r>
        <w:t xml:space="preserve">in Lyon develop strategies that are both culturally sensitive and innovative. This thesis investigates how these professionals leverage their expertise to bridge the gap between regional identity and global market trends.</w:t>
      </w:r>
    </w:p>
    <w:bookmarkEnd w:id="21"/>
    <w:bookmarkStart w:id="22" w:name="X661e3f2fab28ab78b725770556a1a9b68065d54"/>
    <w:p>
      <w:pPr>
        <w:pStyle w:val="Heading2"/>
      </w:pPr>
      <w:r>
        <w:t xml:space="preserve">Theoretical Framework: The Role of a Marketing Manager</w:t>
      </w:r>
    </w:p>
    <w:p>
      <w:pPr>
        <w:pStyle w:val="FirstParagraph"/>
      </w:pPr>
      <w:r>
        <w:t xml:space="preserve">A</w:t>
      </w:r>
      <w:r>
        <w:t xml:space="preserve"> </w:t>
      </w:r>
      <w:r>
        <w:rPr>
          <w:bCs/>
          <w:b/>
        </w:rPr>
        <w:t xml:space="preserve">Marketing Manager</w:t>
      </w:r>
      <w:r>
        <w:t xml:space="preserve"> </w:t>
      </w:r>
      <w:r>
        <w:t xml:space="preserve">is responsible for overseeing all aspects of a company’s marketing strategy, including market research, brand management, advertising, and digital engagement. Their primary objective is to align marketing initiatives with business objectives while maximizing consumer value. In</w:t>
      </w:r>
      <w:r>
        <w:t xml:space="preserve"> </w:t>
      </w:r>
      <w:r>
        <w:rPr>
          <w:iCs/>
          <w:i/>
        </w:rPr>
        <w:t xml:space="preserve">France Lyon</w:t>
      </w:r>
      <w:r>
        <w:t xml:space="preserve">, this role requires an in-depth understanding of local consumer preferences and the regulatory environment.</w:t>
      </w:r>
    </w:p>
    <w:p>
      <w:pPr>
        <w:pStyle w:val="BodyText"/>
      </w:pPr>
      <w:r>
        <w:t xml:space="preserve">Lyon’s consumers are known for their appreciation of quality and authenticity, traits deeply rooted in the city’s gastronomic heritage. This cultural nuance demands that</w:t>
      </w:r>
      <w:r>
        <w:t xml:space="preserve"> </w:t>
      </w:r>
      <w:r>
        <w:rPr>
          <w:bCs/>
          <w:b/>
        </w:rPr>
        <w:t xml:space="preserve">Marketing Managers</w:t>
      </w:r>
      <w:r>
        <w:t xml:space="preserve"> </w:t>
      </w:r>
      <w:r>
        <w:t xml:space="preserve">craft campaigns that emphasize product quality, storytelling, and community engagement. For instance, a campaign promoting a new line of regional wines must highlight Lyon’s historical connection to viticulture while appealing to younger demographics through social media.</w:t>
      </w:r>
    </w:p>
    <w:bookmarkEnd w:id="22"/>
    <w:bookmarkStart w:id="23" w:name="Xc30b31d19a9ada866bad401c94567e2be10c48b"/>
    <w:p>
      <w:pPr>
        <w:pStyle w:val="Heading2"/>
      </w:pPr>
      <w:r>
        <w:t xml:space="preserve">The French Market Environment: Challenges and Opportunities</w:t>
      </w:r>
    </w:p>
    <w:p>
      <w:pPr>
        <w:pStyle w:val="FirstParagraph"/>
      </w:pPr>
      <w:r>
        <w:t xml:space="preserve">France has stringent data protection regulations under the General Data Protection Regulation (GDPR), which directly impacts how</w:t>
      </w:r>
      <w:r>
        <w:t xml:space="preserve"> </w:t>
      </w:r>
      <w:r>
        <w:rPr>
          <w:bCs/>
          <w:b/>
        </w:rPr>
        <w:t xml:space="preserve">Marketing Managers</w:t>
      </w:r>
      <w:r>
        <w:t xml:space="preserve"> </w:t>
      </w:r>
      <w:r>
        <w:t xml:space="preserve">collect and utilize consumer data. In</w:t>
      </w:r>
      <w:r>
        <w:t xml:space="preserve"> </w:t>
      </w:r>
      <w:r>
        <w:rPr>
          <w:iCs/>
          <w:i/>
        </w:rPr>
        <w:t xml:space="preserve">Lyon</w:t>
      </w:r>
      <w:r>
        <w:t xml:space="preserve">, where privacy is a cultural priority, compliance with these regulations is not merely a legal obligation but also a trust-building measure.</w:t>
      </w:r>
    </w:p>
    <w:p>
      <w:pPr>
        <w:pStyle w:val="BodyText"/>
      </w:pPr>
      <w:r>
        <w:t xml:space="preserve">Additionally, the French market’s preference for localized content presents an opportunity for</w:t>
      </w:r>
      <w:r>
        <w:t xml:space="preserve"> </w:t>
      </w:r>
      <w:r>
        <w:rPr>
          <w:bCs/>
          <w:b/>
        </w:rPr>
        <w:t xml:space="preserve">Marketing Managers</w:t>
      </w:r>
      <w:r>
        <w:t xml:space="preserve">. For example, businesses in Lyon often use local dialects or regional references in their advertising to foster a sense of belonging. However, this approach must be balanced against the need to maintain a cohesive national brand identity.</w:t>
      </w:r>
    </w:p>
    <w:bookmarkEnd w:id="23"/>
    <w:bookmarkStart w:id="24" w:name="lyon-a-unique-case-study"/>
    <w:p>
      <w:pPr>
        <w:pStyle w:val="Heading2"/>
      </w:pPr>
      <w:r>
        <w:t xml:space="preserve">Lyon: A Unique Case Study</w:t>
      </w:r>
    </w:p>
    <w:p>
      <w:pPr>
        <w:pStyle w:val="FirstParagraph"/>
      </w:pPr>
      <w:r>
        <w:rPr>
          <w:iCs/>
          <w:i/>
        </w:rPr>
        <w:t xml:space="preserve">France Lyon</w:t>
      </w:r>
      <w:r>
        <w:t xml:space="preserve"> </w:t>
      </w:r>
      <w:r>
        <w:t xml:space="preserve">offers a microcosm of the broader French market while maintaining distinct characteristics. As an international city with over 500,000 residents, Lyon’s marketing landscape is shaped by its proximity to Paris, its historical significance as a UNESCO World Heritage Site, and its role as a center for innovation in sectors like biotechnology.</w:t>
      </w:r>
    </w:p>
    <w:p>
      <w:pPr>
        <w:pStyle w:val="BodyText"/>
      </w:pPr>
      <w:r>
        <w:t xml:space="preserve">Consider the case of a tech startup based in Lyon seeking to expand into the European market. A</w:t>
      </w:r>
      <w:r>
        <w:t xml:space="preserve"> </w:t>
      </w:r>
      <w:r>
        <w:rPr>
          <w:bCs/>
          <w:b/>
        </w:rPr>
        <w:t xml:space="preserve">Marketing Manager</w:t>
      </w:r>
      <w:r>
        <w:t xml:space="preserve"> </w:t>
      </w:r>
      <w:r>
        <w:t xml:space="preserve">here would need to emphasize Lyon’s reputation for innovation while leveraging local partnerships with universities and research institutions. This dual focus ensures that marketing efforts resonate both locally and nationally.</w:t>
      </w:r>
    </w:p>
    <w:bookmarkEnd w:id="24"/>
    <w:bookmarkStart w:id="25" w:name="X9e703e38c93fe1468fa8482e2df66e3487de1a3"/>
    <w:p>
      <w:pPr>
        <w:pStyle w:val="Heading2"/>
      </w:pPr>
      <w:r>
        <w:t xml:space="preserve">Cultural Considerations in Marketing Strategy</w:t>
      </w:r>
    </w:p>
    <w:p>
      <w:pPr>
        <w:pStyle w:val="FirstParagraph"/>
      </w:pPr>
      <w:r>
        <w:t xml:space="preserve">The cultural fabric of</w:t>
      </w:r>
      <w:r>
        <w:t xml:space="preserve"> </w:t>
      </w:r>
      <w:r>
        <w:rPr>
          <w:iCs/>
          <w:i/>
        </w:rPr>
        <w:t xml:space="preserve">Lyon</w:t>
      </w:r>
      <w:r>
        <w:t xml:space="preserve"> </w:t>
      </w:r>
      <w:r>
        <w:t xml:space="preserve">demands that</w:t>
      </w:r>
      <w:r>
        <w:t xml:space="preserve"> </w:t>
      </w:r>
      <w:r>
        <w:rPr>
          <w:bCs/>
          <w:b/>
        </w:rPr>
        <w:t xml:space="preserve">Marketing Managers</w:t>
      </w:r>
      <w:r>
        <w:t xml:space="preserve"> </w:t>
      </w:r>
      <w:r>
        <w:t xml:space="preserve">be acutely aware of regional differences within France. For example, while Parisian consumers may prioritize fashion and luxury branding, Lyon’s audience often values sustainability and artisanal quality. This divergence necessitates tailored campaigns that reflect these preferences.</w:t>
      </w:r>
    </w:p>
    <w:p>
      <w:pPr>
        <w:pStyle w:val="BodyText"/>
      </w:pPr>
      <w:r>
        <w:t xml:space="preserve">Lyon’s multicultural population also requires a nuanced approach to inclusivity. A</w:t>
      </w:r>
      <w:r>
        <w:t xml:space="preserve"> </w:t>
      </w:r>
      <w:r>
        <w:rPr>
          <w:bCs/>
          <w:b/>
        </w:rPr>
        <w:t xml:space="preserve">Marketing Manager</w:t>
      </w:r>
      <w:r>
        <w:t xml:space="preserve"> </w:t>
      </w:r>
      <w:r>
        <w:t xml:space="preserve">in this region might collaborate with local influencers from diverse backgrounds to ensure their messaging is both inclusive and authentic. Such strategies not only enhance brand loyalty but also align with the city’s progressive values.</w:t>
      </w:r>
    </w:p>
    <w:bookmarkEnd w:id="25"/>
    <w:bookmarkStart w:id="26" w:name="Xde9ba68d33f7797162eeefd3b211e56dc6db4f1"/>
    <w:p>
      <w:pPr>
        <w:pStyle w:val="Heading2"/>
      </w:pPr>
      <w:r>
        <w:t xml:space="preserve">The Future of Marketing Management in Lyon</w:t>
      </w:r>
    </w:p>
    <w:p>
      <w:pPr>
        <w:pStyle w:val="FirstParagraph"/>
      </w:pPr>
      <w:r>
        <w:t xml:space="preserve">As digital transformation accelerates,</w:t>
      </w:r>
      <w:r>
        <w:t xml:space="preserve"> </w:t>
      </w:r>
      <w:r>
        <w:rPr>
          <w:bCs/>
          <w:b/>
        </w:rPr>
        <w:t xml:space="preserve">Marketing Managers</w:t>
      </w:r>
      <w:r>
        <w:t xml:space="preserve"> </w:t>
      </w:r>
      <w:r>
        <w:t xml:space="preserve">in</w:t>
      </w:r>
      <w:r>
        <w:t xml:space="preserve"> </w:t>
      </w:r>
      <w:r>
        <w:rPr>
          <w:iCs/>
          <w:i/>
        </w:rPr>
        <w:t xml:space="preserve">Lyon</w:t>
      </w:r>
      <w:r>
        <w:t xml:space="preserve"> </w:t>
      </w:r>
      <w:r>
        <w:t xml:space="preserve">must embrace technologies like AI-driven analytics and augmented reality to stay competitive. However, these tools must be adapted to align with Lyon’s consumer expectations. For instance, a virtual tour of a Lyon-based vineyard might combine high-tech interactivity with traditional storytelling about the region’s winemaking heritage.</w:t>
      </w:r>
    </w:p>
    <w:p>
      <w:pPr>
        <w:pStyle w:val="BodyText"/>
      </w:pPr>
      <w:r>
        <w:t xml:space="preserve">Educational institutions in Lyon, such as the École Normale Supérieure de Lyon and the Université Claude Bernard, play a critical role in shaping future</w:t>
      </w:r>
      <w:r>
        <w:t xml:space="preserve"> </w:t>
      </w:r>
      <w:r>
        <w:rPr>
          <w:bCs/>
          <w:b/>
        </w:rPr>
        <w:t xml:space="preserve">Marketing Managers</w:t>
      </w:r>
      <w:r>
        <w:t xml:space="preserve">. These programs emphasize both theoretical knowledge and practical skills, ensuring graduates are equipped to navigate France’s complex market environment.</w:t>
      </w:r>
    </w:p>
    <w:bookmarkEnd w:id="26"/>
    <w:bookmarkStart w:id="27" w:name="conclusion"/>
    <w:p>
      <w:pPr>
        <w:pStyle w:val="Heading2"/>
      </w:pPr>
      <w:r>
        <w:t xml:space="preserve">Conclusion</w:t>
      </w:r>
    </w:p>
    <w:p>
      <w:pPr>
        <w:pStyle w:val="FirstParagraph"/>
      </w:pPr>
      <w:r>
        <w:t xml:space="preserve">This Undergraduate Thesis has underscored the critical role of a</w:t>
      </w:r>
      <w:r>
        <w:t xml:space="preserve"> </w:t>
      </w:r>
      <w:r>
        <w:rPr>
          <w:bCs/>
          <w:b/>
        </w:rPr>
        <w:t xml:space="preserve">Marketing Manager</w:t>
      </w:r>
      <w:r>
        <w:t xml:space="preserve"> </w:t>
      </w:r>
      <w:r>
        <w:t xml:space="preserve">in navigating the unique challenges and opportunities presented by</w:t>
      </w:r>
      <w:r>
        <w:t xml:space="preserve"> </w:t>
      </w:r>
      <w:r>
        <w:rPr>
          <w:iCs/>
          <w:i/>
        </w:rPr>
        <w:t xml:space="preserve">France Lyon</w:t>
      </w:r>
      <w:r>
        <w:t xml:space="preserve">. By integrating cultural insights, regulatory compliance, and technological innovation, these professionals can drive business success while respecting the region’s heritage. As Lyon continues to evolve as a global economic hub, the adaptability of its</w:t>
      </w:r>
      <w:r>
        <w:t xml:space="preserve"> </w:t>
      </w:r>
      <w:r>
        <w:rPr>
          <w:bCs/>
          <w:b/>
        </w:rPr>
        <w:t xml:space="preserve">Marketing Managers</w:t>
      </w:r>
      <w:r>
        <w:t xml:space="preserve"> </w:t>
      </w:r>
      <w:r>
        <w:t xml:space="preserve">will remain a cornerstone of their contribution to both local and national markets.</w:t>
      </w:r>
    </w:p>
    <w:bookmarkEnd w:id="27"/>
    <w:bookmarkStart w:id="28" w:name="references"/>
    <w:p>
      <w:pPr>
        <w:pStyle w:val="Heading2"/>
      </w:pPr>
      <w:r>
        <w:t xml:space="preserve">References</w:t>
      </w:r>
    </w:p>
    <w:p>
      <w:pPr>
        <w:pStyle w:val="FirstParagraph"/>
      </w:pPr>
      <w:r>
        <w:t xml:space="preserve">(Note: This section would include academic sources, industry reports, and case studies relevant to marketing in France Lyon. For brevity, specific references are omitted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France Lyon</dc:title>
  <dc:creator/>
  <cp:keywords/>
  <dcterms:created xsi:type="dcterms:W3CDTF">2026-07-23T11:05:05Z</dcterms:created>
  <dcterms:modified xsi:type="dcterms:W3CDTF">2026-07-23T11:05:05Z</dcterms:modified>
</cp:coreProperties>
</file>

<file path=docProps/custom.xml><?xml version="1.0" encoding="utf-8"?>
<Properties xmlns="http://schemas.openxmlformats.org/officeDocument/2006/custom-properties" xmlns:vt="http://schemas.openxmlformats.org/officeDocument/2006/docPropsVTypes"/>
</file>