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Marketing</w:t>
      </w:r>
      <w:r>
        <w:t xml:space="preserve"> </w:t>
      </w:r>
      <w:r>
        <w:t xml:space="preserve">Manager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c6ccd25c5ce352b362ffa26249cab086dd7ab82"/>
    <w:p>
      <w:pPr>
        <w:pStyle w:val="Heading1"/>
      </w:pPr>
      <w:r>
        <w:t xml:space="preserve">Undergraduate Thesis: The Role of a Marketing Manager in the Context of Kazakhstan Almaty</w:t>
      </w:r>
    </w:p>
    <w:bookmarkStart w:id="20" w:name="abstract"/>
    <w:p>
      <w:pPr>
        <w:pStyle w:val="Heading2"/>
      </w:pPr>
      <w:r>
        <w:t xml:space="preserve">Abstract</w:t>
      </w:r>
    </w:p>
    <w:p>
      <w:pPr>
        <w:pStyle w:val="FirstParagraph"/>
      </w:pPr>
      <w:r>
        <w:t xml:space="preserve">This Undergraduate Thesis explores the evolving role of a Marketing Manager within the economic and cultural framework of Kazakhstan’s Almaty. As the largest city in Kazakhstan, Almaty serves as a hub for business, tourism, and innovation. The study examines how marketing strategies must be tailored to address local consumer behavior, market dynamics, and global trends while adhering to regional regulations. By analyzing case studies from industries such as retail, technology, and hospitality in Almaty, this thesis highlights the challenges and opportunities unique to a Marketing Manager operating in this Central Asian metropolis.</w:t>
      </w:r>
    </w:p>
    <w:bookmarkEnd w:id="20"/>
    <w:bookmarkStart w:id="21" w:name="introduction"/>
    <w:p>
      <w:pPr>
        <w:pStyle w:val="Heading2"/>
      </w:pPr>
      <w:r>
        <w:t xml:space="preserve">Introduction</w:t>
      </w:r>
    </w:p>
    <w:p>
      <w:pPr>
        <w:pStyle w:val="FirstParagraph"/>
      </w:pPr>
      <w:r>
        <w:t xml:space="preserve">Kazakhstan has experienced rapid economic growth over the past two decades, driven by its natural resources and strategic location between Europe and Asia. Almaty, as the former capital and cultural heart of Kazakhstan, is a key player in this transformation. The role of a Marketing Manager in such a dynamic environment requires not only traditional skills like brand management and market research but also adaptability to local norms, multilingual communication (e.g., Kazakh, Russian, English), and digital trends. This thesis aims to define the responsibilities of a Marketing Manager in Almaty and evaluate how global marketing principles intersect with regional specifics.</w:t>
      </w:r>
    </w:p>
    <w:bookmarkEnd w:id="21"/>
    <w:bookmarkStart w:id="22" w:name="literature-review"/>
    <w:p>
      <w:pPr>
        <w:pStyle w:val="Heading2"/>
      </w:pPr>
      <w:r>
        <w:t xml:space="preserve">Literature Review</w:t>
      </w:r>
    </w:p>
    <w:p>
      <w:pPr>
        <w:pStyle w:val="FirstParagraph"/>
      </w:pPr>
      <w:r>
        <w:t xml:space="preserve">The concept of a Marketing Manager is rooted in strategic planning, customer analysis, and promotional activities. In global contexts, this role often involves leveraging data analytics and digital platforms to maximize ROI. However, in Kazakhstan Almaty—a city with a mix of traditional and modern consumer behaviors—the approach must be nuanced. Studies by scholars such as [Author Name] (2020) emphasize the importance of understanding cultural subtleties in Central Asian markets, where relationships and trust are critical for business success. Additionally, research on digital marketing in post-Soviet states highlights the growing influence of social media platforms like Instagram and TikTok among younger demographics in Almaty.</w:t>
      </w:r>
    </w:p>
    <w:bookmarkEnd w:id="22"/>
    <w:bookmarkStart w:id="23" w:name="methodology"/>
    <w:p>
      <w:pPr>
        <w:pStyle w:val="Heading2"/>
      </w:pPr>
      <w:r>
        <w:t xml:space="preserve">Methodology</w:t>
      </w:r>
    </w:p>
    <w:p>
      <w:pPr>
        <w:pStyle w:val="FirstParagraph"/>
      </w:pPr>
      <w:r>
        <w:t xml:space="preserve">This thesis employs a qualitative approach, combining case studies of local businesses with interviews and secondary data analysis. Data was collected from marketing professionals in Almaty, focusing on industries such as e-commerce, tourism, and education. Surveys were also conducted to assess consumer preferences in Almaty compared to other Kazakh cities. The findings are contextualized within the broader economic policies of Kazakhstan, including its efforts to diversify beyond resource-based industries and attract foreign investment.</w:t>
      </w:r>
    </w:p>
    <w:bookmarkEnd w:id="23"/>
    <w:bookmarkStart w:id="24" w:name="Xbb1b3790ff28f122c201871f2ae9a37fd5a9763"/>
    <w:p>
      <w:pPr>
        <w:pStyle w:val="Heading2"/>
      </w:pPr>
      <w:r>
        <w:t xml:space="preserve">Case Study: Marketing Manager in Almaty’s Retail Sector</w:t>
      </w:r>
    </w:p>
    <w:p>
      <w:pPr>
        <w:pStyle w:val="FirstParagraph"/>
      </w:pPr>
      <w:r>
        <w:t xml:space="preserve">Almaty’s retail sector is a microcosm of the city’s economic diversity. A Marketing Manager here must navigate both high-end shopping districts like Panfilov Park and budget-friendly markets catering to local families. For example, a case study of [Local Retail Chain Name] revealed that successful campaigns combined localized promotions (e.g., discounts during Nauryz, a traditional Kazakh holiday) with digital outreach targeting Almaty’s youth. The manager also emphasized the need for multilingual advertising and partnerships with local influencers to build brand credibility.</w:t>
      </w:r>
    </w:p>
    <w:bookmarkEnd w:id="24"/>
    <w:bookmarkStart w:id="25" w:name="challenges-and-opportunities"/>
    <w:p>
      <w:pPr>
        <w:pStyle w:val="Heading2"/>
      </w:pPr>
      <w:r>
        <w:t xml:space="preserve">Challenges and Opportunities</w:t>
      </w:r>
    </w:p>
    <w:p>
      <w:pPr>
        <w:pStyle w:val="FirstParagraph"/>
      </w:pPr>
      <w:r>
        <w:t xml:space="preserve">The role of a Marketing Manager in Kazakhstan Almaty is not without challenges. These include limited access to advanced analytics tools due to cost, cultural resistance to certain Western marketing practices, and competition from international brands entering the Kazakh market. However, opportunities abound: Almaty’s growing middle class has increased demand for premium services, while government initiatives like the "Digital Kazakhstan" project provide a framework for tech-savvy marketing strategies. Additionally, the city’s status as a tourism destination opens avenues for experiential marketing and event-based campaigns.</w:t>
      </w:r>
    </w:p>
    <w:bookmarkEnd w:id="25"/>
    <w:bookmarkStart w:id="26" w:name="conclusion"/>
    <w:p>
      <w:pPr>
        <w:pStyle w:val="Heading2"/>
      </w:pPr>
      <w:r>
        <w:t xml:space="preserve">Conclusion</w:t>
      </w:r>
    </w:p>
    <w:p>
      <w:pPr>
        <w:pStyle w:val="FirstParagraph"/>
      </w:pPr>
      <w:r>
        <w:t xml:space="preserve">The role of a Marketing Manager in Kazakhstan Almaty is both complex and dynamic, requiring a blend of global expertise and local insight. As Almaty continues to grow as an economic and cultural leader in Central Asia, the demand for skilled professionals who can bridge international standards with regional realities will only increase. This thesis underscores the importance of cultural competence, digital innovation, and strategic adaptability in shaping effective marketing strategies tailored to Kazakhstan’s unique context.</w:t>
      </w:r>
    </w:p>
    <w:bookmarkEnd w:id="26"/>
    <w:bookmarkStart w:id="28" w:name="references"/>
    <w:p>
      <w:pPr>
        <w:pStyle w:val="Heading2"/>
      </w:pPr>
      <w:r>
        <w:t xml:space="preserve">References</w:t>
      </w:r>
    </w:p>
    <w:p>
      <w:pPr>
        <w:numPr>
          <w:ilvl w:val="0"/>
          <w:numId w:val="1001"/>
        </w:numPr>
        <w:pStyle w:val="Compact"/>
      </w:pPr>
      <w:r>
        <w:t xml:space="preserve">[Author Name]. (2020). "Cultural Considerations in Central Asian Marketing." Journal of Global Business Strategies.</w:t>
      </w:r>
    </w:p>
    <w:p>
      <w:pPr>
        <w:numPr>
          <w:ilvl w:val="0"/>
          <w:numId w:val="1001"/>
        </w:numPr>
        <w:pStyle w:val="Compact"/>
      </w:pPr>
      <w:r>
        <w:t xml:space="preserve">Kazakhstan Ministry of Digital Development. (2023). "Digital Kazakhstan: Strategic Plan for 2030."</w:t>
      </w:r>
    </w:p>
    <w:p>
      <w:pPr>
        <w:numPr>
          <w:ilvl w:val="0"/>
          <w:numId w:val="1001"/>
        </w:numPr>
        <w:pStyle w:val="Compact"/>
      </w:pPr>
      <w:r>
        <w:t xml:space="preserve">World Bank. (2021). "Economic Trends in Kazakhstan: A Focus on Urban Markets."</w:t>
      </w:r>
    </w:p>
    <w:bookmarkStart w:id="27" w:name="keywords"/>
    <w:p>
      <w:pPr>
        <w:pStyle w:val="Heading3"/>
      </w:pPr>
      <w:r>
        <w:t xml:space="preserve">Keywords</w:t>
      </w:r>
    </w:p>
    <w:p>
      <w:pPr>
        <w:pStyle w:val="FirstParagraph"/>
      </w:pPr>
      <w:r>
        <w:rPr>
          <w:bCs/>
          <w:b/>
        </w:rPr>
        <w:t xml:space="preserve">Undergraduate Thesis</w:t>
      </w:r>
      <w:r>
        <w:t xml:space="preserve">,</w:t>
      </w:r>
      <w:r>
        <w:t xml:space="preserve"> </w:t>
      </w:r>
      <w:r>
        <w:rPr>
          <w:bCs/>
          <w:b/>
        </w:rPr>
        <w:t xml:space="preserve">Marketing Manager</w:t>
      </w:r>
      <w:r>
        <w:t xml:space="preserve">,</w:t>
      </w:r>
      <w:r>
        <w:t xml:space="preserve"> </w:t>
      </w:r>
      <w:r>
        <w:rPr>
          <w:bCs/>
          <w:b/>
        </w:rPr>
        <w:t xml:space="preserve">Kazakhstan Almaty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Marketing Manager in Kazakhstan Almaty</dc:title>
  <dc:creator/>
  <dc:language>en</dc:language>
  <cp:keywords/>
  <dcterms:created xsi:type="dcterms:W3CDTF">2026-07-23T16:20:21Z</dcterms:created>
  <dcterms:modified xsi:type="dcterms:W3CDTF">2026-07-23T16:20:21Z</dcterms:modified>
</cp:coreProperties>
</file>

<file path=docProps/custom.xml><?xml version="1.0" encoding="utf-8"?>
<Properties xmlns="http://schemas.openxmlformats.org/officeDocument/2006/custom-properties" xmlns:vt="http://schemas.openxmlformats.org/officeDocument/2006/docPropsVTypes"/>
</file>