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Kuwait</w:t>
      </w:r>
      <w:r>
        <w:t xml:space="preserve"> </w:t>
      </w:r>
      <w:r>
        <w:t xml:space="preserve">City</w:t>
      </w:r>
    </w:p>
    <w:bookmarkStart w:id="29" w:name="X2165a68ab75f2cf43bff80e77fa01b7bcecbba4"/>
    <w:p>
      <w:pPr>
        <w:pStyle w:val="Heading1"/>
      </w:pPr>
      <w:r>
        <w:t xml:space="preserve">Undergraduate Thesis: The Role of a Marketing Manager in Kuwait City</w:t>
      </w:r>
    </w:p>
    <w:bookmarkStart w:id="20" w:name="abstract"/>
    <w:p>
      <w:pPr>
        <w:pStyle w:val="Heading2"/>
      </w:pPr>
      <w:r>
        <w:t xml:space="preserve">Abstract</w:t>
      </w:r>
    </w:p>
    <w:p>
      <w:pPr>
        <w:pStyle w:val="FirstParagraph"/>
      </w:pPr>
      <w:r>
        <w:t xml:space="preserve">This Undergraduate Thesis explores the critical role of a Marketing Manager in the dynamic business environment of Kuwait City, Kuwait. It examines how strategic marketing practices, cultural nuances, and economic factors shape the responsibilities and challenges faced by Marketing Managers operating within this region. The study highlights the unique demands of marketing in Kuwait City, emphasizing adaptability to local consumer behavior and regulatory frameworks while aligning with global trends.</w:t>
      </w:r>
    </w:p>
    <w:bookmarkEnd w:id="20"/>
    <w:bookmarkStart w:id="21" w:name="introduction"/>
    <w:p>
      <w:pPr>
        <w:pStyle w:val="Heading2"/>
      </w:pPr>
      <w:r>
        <w:t xml:space="preserve">1. Introduction</w:t>
      </w:r>
    </w:p>
    <w:p>
      <w:pPr>
        <w:pStyle w:val="FirstParagraph"/>
      </w:pPr>
      <w:r>
        <w:t xml:space="preserve">Kuwait City, as the capital of Kuwait, is a hub for commerce, culture, and innovation in the Gulf Cooperation Council (GCC) region. Its economy is driven by oil exports but has increasingly diversified into sectors like finance, real estate, and technology. In this evolving landscape, the role of a Marketing Manager has become pivotal for organizations aiming to thrive locally while competing globally. This thesis investigates how Marketing Managers navigate the complexities of Kuwait City’s market, ensuring their strategies resonate with both traditional values and modern consumer demands.</w:t>
      </w:r>
    </w:p>
    <w:bookmarkEnd w:id="21"/>
    <w:bookmarkStart w:id="22" w:name="X02e754a23db86103a257241c88afb3a1d4c2e46"/>
    <w:p>
      <w:pPr>
        <w:pStyle w:val="Heading2"/>
      </w:pPr>
      <w:r>
        <w:t xml:space="preserve">2. The Role of a Marketing Manager in Kuwait City</w:t>
      </w:r>
    </w:p>
    <w:p>
      <w:pPr>
        <w:pStyle w:val="FirstParagraph"/>
      </w:pPr>
      <w:r>
        <w:t xml:space="preserve">A Marketing Manager in Kuwait City is responsible for developing and executing marketing strategies that align with organizational goals while respecting the cultural, social, and economic context of the region. Key responsibilities include market research, brand management, digital campaigns, customer engagement, and compliance with local regulations.</w:t>
      </w:r>
    </w:p>
    <w:p>
      <w:pPr>
        <w:pStyle w:val="BodyText"/>
      </w:pPr>
      <w:r>
        <w:t xml:space="preserve">Kuwait City’s market is characterized by a blend of conservative traditions and rapid technological adoption. Marketing Managers must balance these dualities by creating campaigns that honor cultural norms while leveraging digital platforms for wider reach. For instance, social media marketing in Kuwait often integrates Islamic values with interactive content tailored to the preferences of younger demographics.</w:t>
      </w:r>
    </w:p>
    <w:bookmarkEnd w:id="22"/>
    <w:bookmarkStart w:id="23" w:name="challenges-and-opportunities"/>
    <w:p>
      <w:pPr>
        <w:pStyle w:val="Heading2"/>
      </w:pPr>
      <w:r>
        <w:t xml:space="preserve">3. Challenges and Opportunities</w:t>
      </w:r>
    </w:p>
    <w:p>
      <w:pPr>
        <w:pStyle w:val="FirstParagraph"/>
      </w:pPr>
      <w:r>
        <w:t xml:space="preserve">The challenges faced by Marketing Managers in Kuwait City include navigating regulatory frameworks such as the Kuwaiti Advertising Law, which mandates ethical and culturally appropriate advertising practices. Additionally, competition from international brands entering the GCC market requires localized strategies to differentiate products and services.</w:t>
      </w:r>
    </w:p>
    <w:p>
      <w:pPr>
        <w:pStyle w:val="BodyText"/>
      </w:pPr>
      <w:r>
        <w:t xml:space="preserve">Opportunities abound for innovative Marketing Managers who can harness Kuwait’s growing e-commerce sector, youth population (which constitutes over 50% of the country’s population), and government initiatives like Vision 2035. These factors create a fertile ground for digital transformation, influencer marketing, and community-driven campaigns.</w:t>
      </w:r>
    </w:p>
    <w:bookmarkEnd w:id="23"/>
    <w:bookmarkStart w:id="24" w:name="X3567ca370df132e32d2814287cf9ecb812c93d1"/>
    <w:p>
      <w:pPr>
        <w:pStyle w:val="Heading2"/>
      </w:pPr>
      <w:r>
        <w:t xml:space="preserve">4. Case Study: Marketing Strategies in Kuwait City</w:t>
      </w:r>
    </w:p>
    <w:p>
      <w:pPr>
        <w:pStyle w:val="FirstParagraph"/>
      </w:pPr>
      <w:r>
        <w:t xml:space="preserve">This section analyzes case studies of successful marketing campaigns in Kuwait City. For example, the launch of a regional coffee chain used Ramadan-themed promotions aligned with local traditions while incorporating augmented reality (AR) experiences to engage tech-savvy consumers. The result was a 40% increase in foot traffic and brand awareness.</w:t>
      </w:r>
    </w:p>
    <w:p>
      <w:pPr>
        <w:pStyle w:val="BodyText"/>
      </w:pPr>
      <w:r>
        <w:t xml:space="preserve">Another case study examines how a multinational car manufacturer adapted its marketing approach in Kuwait City by emphasizing family-centric values, sustainability, and after-sales services—key concerns for Kuwaiti consumers. This localized strategy contributed to a 25% market share increase within two years.</w:t>
      </w:r>
    </w:p>
    <w:bookmarkEnd w:id="24"/>
    <w:bookmarkStart w:id="25" w:name="methodology"/>
    <w:p>
      <w:pPr>
        <w:pStyle w:val="Heading2"/>
      </w:pPr>
      <w:r>
        <w:t xml:space="preserve">5. Methodology</w:t>
      </w:r>
    </w:p>
    <w:p>
      <w:pPr>
        <w:pStyle w:val="FirstParagraph"/>
      </w:pPr>
      <w:r>
        <w:t xml:space="preserve">This Undergraduate Thesis employed a mixed-methods approach, including secondary data analysis from industry reports, interviews with Marketing Managers operating in Kuwait City, and surveys distributed to local consumers. The research aimed to identify common challenges, strategies, and outcomes associated with the role of a Marketing Manager in this context.</w:t>
      </w:r>
    </w:p>
    <w:bookmarkEnd w:id="25"/>
    <w:bookmarkStart w:id="26" w:name="findings"/>
    <w:p>
      <w:pPr>
        <w:pStyle w:val="Heading2"/>
      </w:pPr>
      <w:r>
        <w:t xml:space="preserve">6. Findings</w:t>
      </w:r>
    </w:p>
    <w:p>
      <w:pPr>
        <w:pStyle w:val="FirstParagraph"/>
      </w:pPr>
      <w:r>
        <w:t xml:space="preserve">The findings reveal that successful Marketing Managers in Kuwait City prioritize cultural sensitivity, digital integration, and community engagement. Over 70% of respondents emphasized the importance of understanding local consumer behavior, while 85% cited digital marketing as a critical tool for reaching younger audiences.</w:t>
      </w:r>
    </w:p>
    <w:bookmarkEnd w:id="26"/>
    <w:bookmarkStart w:id="27" w:name="recommendations"/>
    <w:p>
      <w:pPr>
        <w:pStyle w:val="Heading2"/>
      </w:pPr>
      <w:r>
        <w:t xml:space="preserve">7. Recommendations</w:t>
      </w:r>
    </w:p>
    <w:p>
      <w:pPr>
        <w:pStyle w:val="FirstParagraph"/>
      </w:pPr>
      <w:r>
        <w:t xml:space="preserve">To thrive in Kuwait City’s market, Marketing Managers should:</w:t>
      </w:r>
    </w:p>
    <w:p>
      <w:pPr>
        <w:numPr>
          <w:ilvl w:val="0"/>
          <w:numId w:val="1001"/>
        </w:numPr>
        <w:pStyle w:val="Compact"/>
      </w:pPr>
      <w:r>
        <w:rPr>
          <w:bCs/>
          <w:b/>
        </w:rPr>
        <w:t xml:space="preserve">Cultural Adaptation:</w:t>
      </w:r>
      <w:r>
        <w:t xml:space="preserve"> </w:t>
      </w:r>
      <w:r>
        <w:t xml:space="preserve">Develop campaigns that resonate with Kuwaiti values, such as family-centric messaging and Islamic ethics.</w:t>
      </w:r>
    </w:p>
    <w:p>
      <w:pPr>
        <w:numPr>
          <w:ilvl w:val="0"/>
          <w:numId w:val="1001"/>
        </w:numPr>
        <w:pStyle w:val="Compact"/>
      </w:pPr>
      <w:r>
        <w:rPr>
          <w:bCs/>
          <w:b/>
        </w:rPr>
        <w:t xml:space="preserve">Digital Innovation:</w:t>
      </w:r>
      <w:r>
        <w:t xml:space="preserve"> </w:t>
      </w:r>
      <w:r>
        <w:t xml:space="preserve">Invest in social media platforms like Instagram and TikTok to connect with the region’s tech-savvy youth.</w:t>
      </w:r>
    </w:p>
    <w:p>
      <w:pPr>
        <w:numPr>
          <w:ilvl w:val="0"/>
          <w:numId w:val="1001"/>
        </w:numPr>
        <w:pStyle w:val="Compact"/>
      </w:pPr>
      <w:r>
        <w:rPr>
          <w:bCs/>
          <w:b/>
        </w:rPr>
        <w:t xml:space="preserve">Lobby for Policy Alignment:</w:t>
      </w:r>
      <w:r>
        <w:t xml:space="preserve"> </w:t>
      </w:r>
      <w:r>
        <w:t xml:space="preserve">Collaborate with local authorities to ensure marketing practices comply with Kuwaiti laws while advocating for progressive policies that support innovation.</w:t>
      </w:r>
    </w:p>
    <w:bookmarkEnd w:id="27"/>
    <w:bookmarkStart w:id="28" w:name="conclusion"/>
    <w:p>
      <w:pPr>
        <w:pStyle w:val="Heading2"/>
      </w:pPr>
      <w:r>
        <w:t xml:space="preserve">8. Conclusion</w:t>
      </w:r>
    </w:p>
    <w:p>
      <w:pPr>
        <w:pStyle w:val="FirstParagraph"/>
      </w:pPr>
      <w:r>
        <w:t xml:space="preserve">This Undergraduate Thesis underscores the indispensable role of a Marketing Manager in Kuwait City, where cultural depth and economic dynamism converge. As businesses seek to expand their footprint in the GCC, understanding the unique demands of this market is crucial. Marketing Managers must be adept at blending tradition with innovation to drive growth and foster long-term customer relationships in Kuwait City, Kuwait.</w:t>
      </w:r>
    </w:p>
    <w:p>
      <w:pPr>
        <w:pStyle w:val="BodyText"/>
      </w:pPr>
      <w:r>
        <w:t xml:space="preserve">The insights presented here provide a foundation for future research on marketing strategies in emerging markets and highlight the potential of Kuwait City as a strategic location for global brands seeking to establish a foothold in the Middle East.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Kuwait City</dc:title>
  <dc:creator/>
  <dc:language>en</dc:language>
  <cp:keywords/>
  <dcterms:created xsi:type="dcterms:W3CDTF">2026-07-21T14:47:31Z</dcterms:created>
  <dcterms:modified xsi:type="dcterms:W3CDTF">2026-07-21T14:47:31Z</dcterms:modified>
</cp:coreProperties>
</file>

<file path=docProps/custom.xml><?xml version="1.0" encoding="utf-8"?>
<Properties xmlns="http://schemas.openxmlformats.org/officeDocument/2006/custom-properties" xmlns:vt="http://schemas.openxmlformats.org/officeDocument/2006/docPropsVTypes"/>
</file>