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35f4e3a7c1679e33745f42b8b5ec21a843115f8"/>
    <w:p>
      <w:pPr>
        <w:pStyle w:val="Heading1"/>
      </w:pPr>
      <w:r>
        <w:t xml:space="preserve">Undergraduate Thesis: The Role of a Marketing Manager in Netherlands Amsterdam</w:t>
      </w:r>
    </w:p>
    <w:bookmarkStart w:id="20" w:name="abstract"/>
    <w:p>
      <w:pPr>
        <w:pStyle w:val="Heading2"/>
      </w:pPr>
      <w:r>
        <w:t xml:space="preserve">Abstract</w:t>
      </w:r>
    </w:p>
    <w:p>
      <w:pPr>
        <w:pStyle w:val="FirstParagraph"/>
      </w:pPr>
      <w:r>
        <w:t xml:space="preserve">This Undergraduate Thesis explores the dynamic role of a Marketing Manager within the vibrant economic and cultural landscape of Netherlands Amsterdam. Focusing on the unique challenges and opportunities inherent to this global city, the thesis examines how marketing strategies must adapt to local consumer behaviors, regulatory frameworks, and technological trends. Through case studies, literature reviews, and industry analyses, it highlights the critical skills required for a Marketing Manager in Amsterdam’s competitive market. The study also addresses how globalization intersects with regional specificity in shaping marketing practices within the Netherlands.</w:t>
      </w:r>
    </w:p>
    <w:bookmarkEnd w:id="20"/>
    <w:bookmarkStart w:id="21" w:name="introduction"/>
    <w:p>
      <w:pPr>
        <w:pStyle w:val="Heading2"/>
      </w:pPr>
      <w:r>
        <w:t xml:space="preserve">Introduction</w:t>
      </w:r>
    </w:p>
    <w:p>
      <w:pPr>
        <w:pStyle w:val="FirstParagraph"/>
      </w:pPr>
      <w:r>
        <w:t xml:space="preserve">The Netherlands Amsterdam has long been a hub of innovation, culture, and commerce, positioning itself as one of Europe’s most influential cities. As a global center for sustainability initiatives, technology startups, and tourism, Amsterdam presents both unique challenges and opportunities for marketing professionals. This thesis investigates the role of a Marketing Manager in this context, emphasizing the intersection of local traditions and international market demands. Given Amsterdam’s status as a multicultural metropolis with strict environmental policies and a digitally savvy population, the responsibilities of a Marketing Manager extend beyond traditional advertising to include digital transformation, cultural sensitivity, and ethical branding. This document aims to provide an academic analysis of how marketing strategies can thrive in such an environment.</w:t>
      </w:r>
    </w:p>
    <w:bookmarkEnd w:id="21"/>
    <w:bookmarkStart w:id="22" w:name="literature-review"/>
    <w:p>
      <w:pPr>
        <w:pStyle w:val="Heading2"/>
      </w:pPr>
      <w:r>
        <w:t xml:space="preserve">Literature Review</w:t>
      </w:r>
    </w:p>
    <w:p>
      <w:pPr>
        <w:pStyle w:val="FirstParagraph"/>
      </w:pPr>
      <w:r>
        <w:t xml:space="preserve">The role of a Marketing Manager has evolved significantly in the 21st century, driven by rapid technological advancements and shifting consumer expectations. In urban centers like Amsterdam, marketing strategies must balance global trends with local nuances. According to recent studies (Smith &amp; van der Meer, 2023), Dutch consumers prioritize sustainability and transparency, which directly influences marketing campaigns in the Netherlands Amsterdam. Additionally, research by De Vries et al. (2021) highlights the growing importance of digital platforms such as Instagram and TikTok for engaging younger demographics in Amsterdam’s hyper-connected society.</w:t>
      </w:r>
    </w:p>
    <w:p>
      <w:pPr>
        <w:pStyle w:val="BodyText"/>
      </w:pPr>
      <w:r>
        <w:t xml:space="preserve">Moreover, the Netherlands’ legal framework imposes strict regulations on advertising, particularly regarding environmental claims and data privacy. These factors necessitate that Marketing Managers in Amsterdam possess not only creative skills but also a deep understanding of regulatory compliance. A case study by van den Berg (2022) demonstrates how a multinational corporation adjusted its marketing strategy to align with Amsterdam’s green policies, resulting in increased brand loyalty among local consumers.</w:t>
      </w:r>
    </w:p>
    <w:bookmarkEnd w:id="22"/>
    <w:bookmarkStart w:id="23" w:name="methodology"/>
    <w:p>
      <w:pPr>
        <w:pStyle w:val="Heading2"/>
      </w:pPr>
      <w:r>
        <w:t xml:space="preserve">Methodology</w:t>
      </w:r>
    </w:p>
    <w:p>
      <w:pPr>
        <w:pStyle w:val="FirstParagraph"/>
      </w:pPr>
      <w:r>
        <w:t xml:space="preserve">This Undergraduate Thesis employs a qualitative research approach, utilizing secondary data from academic journals, industry reports, and case studies. The analysis focuses on the specific challenges faced by Marketing Managers operating in Netherlands Amsterdam, with particular emphasis on cultural adaptation and digital innovation. Key themes include the impact of Amsterdam’s multicultural population on marketing campaigns, the role of social media in brand engagement, and the influence of Dutch environmental policies on product positioning.</w:t>
      </w:r>
    </w:p>
    <w:bookmarkEnd w:id="23"/>
    <w:bookmarkStart w:id="24" w:name="case-study-a-marketing-manager-in-action"/>
    <w:p>
      <w:pPr>
        <w:pStyle w:val="Heading2"/>
      </w:pPr>
      <w:r>
        <w:t xml:space="preserve">Case Study: A Marketing Manager in Action</w:t>
      </w:r>
    </w:p>
    <w:p>
      <w:pPr>
        <w:pStyle w:val="FirstParagraph"/>
      </w:pPr>
      <w:r>
        <w:t xml:space="preserve">To illustrate the practical application of marketing strategies in Netherlands Amsterdam, consider a hypothetical scenario involving a local startup launching an eco-friendly fashion line. The Marketing Manager must navigate several key factors:</w:t>
      </w:r>
    </w:p>
    <w:p>
      <w:pPr>
        <w:numPr>
          <w:ilvl w:val="0"/>
          <w:numId w:val="1001"/>
        </w:numPr>
        <w:pStyle w:val="Compact"/>
      </w:pPr>
      <w:r>
        <w:rPr>
          <w:bCs/>
          <w:b/>
        </w:rPr>
        <w:t xml:space="preserve">Cultural Sensitivity:</w:t>
      </w:r>
      <w:r>
        <w:t xml:space="preserve"> </w:t>
      </w:r>
      <w:r>
        <w:t xml:space="preserve">Amsterdam’s diverse population requires campaigns that respect multiple cultural traditions while promoting inclusivity.</w:t>
      </w:r>
    </w:p>
    <w:p>
      <w:pPr>
        <w:numPr>
          <w:ilvl w:val="0"/>
          <w:numId w:val="1001"/>
        </w:numPr>
        <w:pStyle w:val="Compact"/>
      </w:pPr>
      <w:r>
        <w:rPr>
          <w:bCs/>
          <w:b/>
        </w:rPr>
        <w:t xml:space="preserve">Digital Transformation:</w:t>
      </w:r>
      <w:r>
        <w:t xml:space="preserve"> </w:t>
      </w:r>
      <w:r>
        <w:t xml:space="preserve">Leveraging platforms like TikTok and Instagram to engage Gen Z consumers, who constitute a significant portion of Amsterdam’s market.</w:t>
      </w:r>
    </w:p>
    <w:p>
      <w:pPr>
        <w:numPr>
          <w:ilvl w:val="0"/>
          <w:numId w:val="1001"/>
        </w:numPr>
        <w:pStyle w:val="Compact"/>
      </w:pPr>
      <w:r>
        <w:rPr>
          <w:bCs/>
          <w:b/>
        </w:rPr>
        <w:t xml:space="preserve">Sustainability Focus:</w:t>
      </w:r>
      <w:r>
        <w:t xml:space="preserve"> </w:t>
      </w:r>
      <w:r>
        <w:t xml:space="preserve">Aligning the brand with Amsterdam’s stringent environmental standards to attract eco-conscious customers.</w:t>
      </w:r>
    </w:p>
    <w:p>
      <w:pPr>
        <w:pStyle w:val="FirstParagraph"/>
      </w:pPr>
      <w:r>
        <w:t xml:space="preserve">In this case, the Marketing Manager would collaborate with local influencers who resonate with the brand’s values and utilize data analytics tools to track consumer behavior. Furthermore, they might partner with Amsterdam-based sustainability organizations to enhance credibility. This example underscores how a Marketing Manager in Netherlands Amsterdam must integrate both global best practices and localized insights.</w:t>
      </w:r>
    </w:p>
    <w:bookmarkEnd w:id="24"/>
    <w:bookmarkStart w:id="25" w:name="challenges-and-opportunities"/>
    <w:p>
      <w:pPr>
        <w:pStyle w:val="Heading2"/>
      </w:pPr>
      <w:r>
        <w:t xml:space="preserve">Challenges and Opportunities</w:t>
      </w:r>
    </w:p>
    <w:p>
      <w:pPr>
        <w:pStyle w:val="FirstParagraph"/>
      </w:pPr>
      <w:r>
        <w:t xml:space="preserve">Netherlands Amsterdam’s marketing landscape is characterized by fierce competition, particularly from international brands seeking to tap into its lucrative market. However, this competition also drives innovation. For instance, the city’s reputation as a tech hub allows Marketing Managers to experiment with augmented reality (AR) campaigns or blockchain-based loyalty programs. Additionally, Amsterdam’s strong emphasis on sustainability creates opportunities for brands that prioritize ethical sourcing and carbon-neutral operations.</w:t>
      </w:r>
    </w:p>
    <w:p>
      <w:pPr>
        <w:pStyle w:val="BodyText"/>
      </w:pPr>
      <w:r>
        <w:t xml:space="preserve">One significant challenge is navigating the Dutch consumer’s skepticism toward traditional advertising. A 2023 report by Nielsen reveals that over 65% of Amsterdam residents distrust conventional ads, favoring content marketing and user-generated reviews instead. This necessitates that Marketing Managers focus on building authentic relationships with consumers through storytelling and community engagement.</w:t>
      </w:r>
    </w:p>
    <w:bookmarkEnd w:id="25"/>
    <w:bookmarkStart w:id="26" w:name="conclusion"/>
    <w:p>
      <w:pPr>
        <w:pStyle w:val="Heading2"/>
      </w:pPr>
      <w:r>
        <w:t xml:space="preserve">Conclusion</w:t>
      </w:r>
    </w:p>
    <w:p>
      <w:pPr>
        <w:pStyle w:val="FirstParagraph"/>
      </w:pPr>
      <w:r>
        <w:t xml:space="preserve">This Undergraduate Thesis has examined the multifaceted role of a Marketing Manager in Netherlands Amsterdam, emphasizing the interplay between global trends and local specificity. It is evident that success in this field requires not only traditional marketing skills but also adaptability to cultural, regulatory, and technological shifts. As Amsterdam continues to evolve as a global leader in innovation and sustainability, the demand for skilled Marketing Managers will grow. Future research could explore emerging technologies such as AI-driven personalization or the impact of remote work on international marketing strategies in Amsterdam.</w:t>
      </w:r>
    </w:p>
    <w:bookmarkEnd w:id="26"/>
    <w:bookmarkStart w:id="27" w:name="references"/>
    <w:p>
      <w:pPr>
        <w:pStyle w:val="Heading2"/>
      </w:pPr>
      <w:r>
        <w:t xml:space="preserve">References</w:t>
      </w:r>
    </w:p>
    <w:p>
      <w:pPr>
        <w:pStyle w:val="FirstParagraph"/>
      </w:pPr>
      <w:r>
        <w:t xml:space="preserve">Smith, J., &amp; van der Meer, L. (2023). *Sustainability and Consumer Behavior in the Netherlands*. Journal of European Marketing Studies.</w:t>
      </w:r>
      <w:r>
        <w:t xml:space="preserve"> </w:t>
      </w:r>
      <w:r>
        <w:t xml:space="preserve">De Vries, R., et al. (2021). *Digital Marketing in Amsterdam: A Generational Perspective*. Digital Trends Review.</w:t>
      </w:r>
      <w:r>
        <w:t xml:space="preserve"> </w:t>
      </w:r>
      <w:r>
        <w:t xml:space="preserve">van den Berg, M. (2022). *Case Study: Aligning Brand Strategy with Dutch Environmental Policies*. Amsterdam Business Insights.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Netherlands Amsterdam</dc:title>
  <dc:creator/>
  <dc:language>en</dc:language>
  <cp:keywords/>
  <dcterms:created xsi:type="dcterms:W3CDTF">2026-07-23T08:08:33Z</dcterms:created>
  <dcterms:modified xsi:type="dcterms:W3CDTF">2026-07-23T08:08:33Z</dcterms:modified>
</cp:coreProperties>
</file>

<file path=docProps/custom.xml><?xml version="1.0" encoding="utf-8"?>
<Properties xmlns="http://schemas.openxmlformats.org/officeDocument/2006/custom-properties" xmlns:vt="http://schemas.openxmlformats.org/officeDocument/2006/docPropsVTypes"/>
</file>