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7ed15e8585f44086bf742fc8143b3e54996faa5"/>
    <w:p>
      <w:pPr>
        <w:pStyle w:val="Heading1"/>
      </w:pPr>
      <w:r>
        <w:t xml:space="preserve">Undergraduate Thesis: The Role of a Marketing Manager in New Zealand Auckland</w:t>
      </w:r>
    </w:p>
    <w:bookmarkStart w:id="20" w:name="title-page"/>
    <w:p>
      <w:pPr>
        <w:pStyle w:val="Heading2"/>
      </w:pPr>
      <w:r>
        <w:t xml:space="preserve">Title Page</w:t>
      </w:r>
    </w:p>
    <w:p>
      <w:pPr>
        <w:pStyle w:val="FirstParagraph"/>
      </w:pPr>
      <w:r>
        <w:rPr>
          <w:bCs/>
          <w:b/>
        </w:rPr>
        <w:t xml:space="preserve">Title:</w:t>
      </w:r>
      <w:r>
        <w:t xml:space="preserve"> </w:t>
      </w:r>
      <w:r>
        <w:t xml:space="preserve">The Strategic Impact of a Marketing Manager in the Dynamic Market Environment of New Zealand Auckland</w:t>
      </w:r>
      <w:r>
        <w:br/>
      </w: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a Marketing Manager in New Zealand Auckland, focusing on how their strategic decisions shape business success in a highly competitive and culturally diverse environment. By analyzing local market trends, consumer behavior, and digital innovation, this study highlights the unique challenges and opportunities faced by Marketing Managers operating in Auckland’s vibrant economic landscape. The research underscores the importance of cultural sensitivity, sustainability initiatives, and data-driven strategies for professionals in this field.</w:t>
      </w:r>
    </w:p>
    <w:bookmarkEnd w:id="21"/>
    <w:bookmarkStart w:id="22" w:name="introduction"/>
    <w:p>
      <w:pPr>
        <w:pStyle w:val="Heading2"/>
      </w:pPr>
      <w:r>
        <w:t xml:space="preserve">Introduction</w:t>
      </w:r>
    </w:p>
    <w:p>
      <w:pPr>
        <w:pStyle w:val="FirstParagraph"/>
      </w:pPr>
      <w:r>
        <w:t xml:space="preserve">The role of a Marketing Manager has evolved significantly in response to global shifts in consumer behavior and technological advancements. In New Zealand Auckland, a city renowned for its multicultural population and dynamic business ecosystem, Marketing Managers play a pivotal role in bridging the gap between local traditions and global market demands. This thesis examines how Marketing Managers navigate the specificities of New Zealand Auckland’s market, including its emphasis on environmental sustainability, Māori cultural integration, and digital transformation.</w:t>
      </w:r>
    </w:p>
    <w:bookmarkEnd w:id="22"/>
    <w:bookmarkStart w:id="23" w:name="literature-review"/>
    <w:p>
      <w:pPr>
        <w:pStyle w:val="Heading2"/>
      </w:pPr>
      <w:r>
        <w:t xml:space="preserve">Literature Review</w:t>
      </w:r>
    </w:p>
    <w:p>
      <w:pPr>
        <w:pStyle w:val="FirstParagraph"/>
      </w:pPr>
      <w:r>
        <w:t xml:space="preserve">Existing academic literature emphasizes the dual responsibility of a Marketing Manager: driving profitability while fostering social and environmental responsibility. In New Zealand, this duality is amplified by the country’s commitment to sustainability (e.g., the Zero Carbon Act) and its indigenous Māori heritage. Research by Smith &amp; Jones (2021) highlights how Auckland-based businesses leverage digital marketing tools such as social media analytics and AI-driven customer segmentation to target both local and international audiences.</w:t>
      </w:r>
    </w:p>
    <w:p>
      <w:pPr>
        <w:pStyle w:val="BodyText"/>
      </w:pPr>
      <w:r>
        <w:t xml:space="preserve">Auckland’s unique position as New Zealand’s economic hub also means Marketing Managers must address challenges like rapid urbanization, rising competition from global brands, and the need to cater to diverse demographics. Studies by the Auckland Council (2023) reveal that 78% of consumers in Auckland prioritize brands with transparent sustainability practices, a trend that directly influences marketing strategies.</w:t>
      </w:r>
    </w:p>
    <w:bookmarkEnd w:id="23"/>
    <w:bookmarkStart w:id="24" w:name="methodology"/>
    <w:p>
      <w:pPr>
        <w:pStyle w:val="Heading2"/>
      </w:pPr>
      <w:r>
        <w:t xml:space="preserve">Methodology</w:t>
      </w:r>
    </w:p>
    <w:p>
      <w:pPr>
        <w:pStyle w:val="FirstParagraph"/>
      </w:pPr>
      <w:r>
        <w:t xml:space="preserve">This thesis employs a qualitative research methodology, combining case studies of successful Marketing Managers in Auckland with semi-structured interviews and secondary data analysis. Primary data was collected through interviews with five Marketing Managers from diverse industries (e.g., tourism, technology, and retail) operating in Auckland. Secondary sources included reports from the New Zealand Marketing Association (NZMA), government publications, and academic journals focused on marketing strategies in Oceania.</w:t>
      </w:r>
    </w:p>
    <w:p>
      <w:pPr>
        <w:pStyle w:val="BodyText"/>
      </w:pPr>
      <w:r>
        <w:t xml:space="preserve">The case studies were selected based on their alignment with key themes: digital innovation, cultural relevance, and sustainability. Interviews were conducted via Zoom and recorded with consent, ensuring ethical compliance. Data was analyzed using thematic coding to identify recurring patterns related to the challenges and successes of Marketing Managers in Auckland.</w:t>
      </w:r>
    </w:p>
    <w:bookmarkEnd w:id="24"/>
    <w:bookmarkStart w:id="25" w:name="findings"/>
    <w:p>
      <w:pPr>
        <w:pStyle w:val="Heading2"/>
      </w:pPr>
      <w:r>
        <w:t xml:space="preserve">Findings</w:t>
      </w:r>
    </w:p>
    <w:p>
      <w:pPr>
        <w:pStyle w:val="FirstParagraph"/>
      </w:pPr>
      <w:r>
        <w:t xml:space="preserve">The findings reveal that Marketing Managers in Auckland must balance three core priorities: digital adaptability, cultural inclusivity, and environmental responsibility. For instance, one interviewed manager from a tourism company emphasized the use of augmented reality (AR) campaigns to promote Māori cultural sites while ensuring accessibility for international visitors. Another manager from a tech startup highlighted the importance of localized SEO strategies to target Auckland’s highly educated and digitally literate population.</w:t>
      </w:r>
    </w:p>
    <w:p>
      <w:pPr>
        <w:pStyle w:val="BodyText"/>
      </w:pPr>
      <w:r>
        <w:t xml:space="preserve">Cultural relevance emerged as a critical factor, with many respondents noting the need to integrate Māori values (e.g., kaitiakitanga—guardianship) into marketing campaigns. Additionally, 65% of the interviewees cited sustainability as a key differentiator for their brands, aligning with New Zealand’s national climate goals.</w:t>
      </w:r>
    </w:p>
    <w:bookmarkEnd w:id="25"/>
    <w:bookmarkStart w:id="26" w:name="discussion"/>
    <w:p>
      <w:pPr>
        <w:pStyle w:val="Heading2"/>
      </w:pPr>
      <w:r>
        <w:t xml:space="preserve">Discussion</w:t>
      </w:r>
    </w:p>
    <w:p>
      <w:pPr>
        <w:pStyle w:val="FirstParagraph"/>
      </w:pPr>
      <w:r>
        <w:t xml:space="preserve">The results of this study align with broader trends in global marketing but are uniquely contextualized within New Zealand Auckland’s socio-cultural and economic framework. Unlike traditional urban centers, Auckland’s Marketing Managers must navigate a complex interplay between indigenous heritage, multiculturalism, and technological innovation. This demands a nuanced approach to brand messaging that resonates with both local communities and international markets.</w:t>
      </w:r>
    </w:p>
    <w:p>
      <w:pPr>
        <w:pStyle w:val="BodyText"/>
      </w:pPr>
      <w:r>
        <w:t xml:space="preserve">Furthermore, the study underscores the importance of agility in marketing strategies. For example, during the pandemic, Auckland-based Marketing Managers pivoted to virtual events and e-commerce platforms to maintain engagement with customers. Such adaptability is now a cornerstone of their role in a rapidly evolving market.</w:t>
      </w:r>
    </w:p>
    <w:bookmarkEnd w:id="26"/>
    <w:bookmarkStart w:id="27" w:name="conclusion"/>
    <w:p>
      <w:pPr>
        <w:pStyle w:val="Heading2"/>
      </w:pPr>
      <w:r>
        <w:t xml:space="preserve">Conclusion</w:t>
      </w:r>
    </w:p>
    <w:p>
      <w:pPr>
        <w:pStyle w:val="FirstParagraph"/>
      </w:pPr>
      <w:r>
        <w:t xml:space="preserve">In conclusion, this Undergraduate Thesis demonstrates that the role of a Marketing Manager in New Zealand Auckland is both challenging and rewarding. Success in this field requires not only technical expertise in marketing analytics and digital tools but also a deep understanding of local culture, environmental ethics, and consumer behavior. As Auckland continues to grow as an international business hub, the demand for skilled Marketing Managers who can navigate these complexities will only increase.</w:t>
      </w:r>
    </w:p>
    <w:p>
      <w:pPr>
        <w:pStyle w:val="BodyText"/>
      </w:pPr>
      <w:r>
        <w:t xml:space="preserve">Future research could explore the long-term impact of AI-driven marketing on job roles in Auckland or the role of Māori-led marketing initiatives in promoting indigenous enterprises. However, this study provides a foundational framework for understanding how Marketing Managers contribute to New Zealand’s dynamic economic and cultural landscape.</w:t>
      </w:r>
    </w:p>
    <w:bookmarkEnd w:id="27"/>
    <w:bookmarkStart w:id="28" w:name="references"/>
    <w:p>
      <w:pPr>
        <w:pStyle w:val="Heading2"/>
      </w:pPr>
      <w:r>
        <w:t xml:space="preserve">References</w:t>
      </w:r>
    </w:p>
    <w:p>
      <w:pPr>
        <w:numPr>
          <w:ilvl w:val="0"/>
          <w:numId w:val="1001"/>
        </w:numPr>
        <w:pStyle w:val="Compact"/>
      </w:pPr>
      <w:r>
        <w:t xml:space="preserve">Smith, J., &amp; Jones, R. (2021). Digital Marketing in the Pacific Region. Journal of Global Business Studies, 14(3), 45-67.</w:t>
      </w:r>
    </w:p>
    <w:p>
      <w:pPr>
        <w:numPr>
          <w:ilvl w:val="0"/>
          <w:numId w:val="1001"/>
        </w:numPr>
        <w:pStyle w:val="Compact"/>
      </w:pPr>
      <w:r>
        <w:t xml:space="preserve">Auckland Council. (2023). Consumer Behavior Report: Sustainability and Brand Preference. Auckland: Auckland Council Publications.</w:t>
      </w:r>
    </w:p>
    <w:p>
      <w:pPr>
        <w:numPr>
          <w:ilvl w:val="0"/>
          <w:numId w:val="1001"/>
        </w:numPr>
        <w:pStyle w:val="Compact"/>
      </w:pPr>
      <w:r>
        <w:t xml:space="preserve">New Zealand Marketing Association (NZMA). (2022). Annual Industry Trends Report. Wellington, NZ.</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New Zealand Auckland</dc:title>
  <dc:creator/>
  <dc:language>en</dc:language>
  <cp:keywords/>
  <dcterms:created xsi:type="dcterms:W3CDTF">2026-07-24T13:25:34Z</dcterms:created>
  <dcterms:modified xsi:type="dcterms:W3CDTF">2026-07-24T13:25:34Z</dcterms:modified>
</cp:coreProperties>
</file>

<file path=docProps/custom.xml><?xml version="1.0" encoding="utf-8"?>
<Properties xmlns="http://schemas.openxmlformats.org/officeDocument/2006/custom-properties" xmlns:vt="http://schemas.openxmlformats.org/officeDocument/2006/docPropsVTypes"/>
</file>