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b5f60b8f0f307446b5dca7ebe21b5d8d906732c"/>
    <w:p>
      <w:pPr>
        <w:pStyle w:val="Heading1"/>
      </w:pPr>
      <w:r>
        <w:t xml:space="preserve">Undergraduate Thesis: The Role and Strategic Challenges of a Marketing Manager in Saudi Arabia Riyadh</w:t>
      </w:r>
    </w:p>
    <w:bookmarkStart w:id="20" w:name="abstract"/>
    <w:p>
      <w:pPr>
        <w:pStyle w:val="Heading2"/>
      </w:pPr>
      <w:r>
        <w:t xml:space="preserve">Abstract</w:t>
      </w:r>
    </w:p>
    <w:p>
      <w:pPr>
        <w:pStyle w:val="FirstParagraph"/>
      </w:pPr>
      <w:r>
        <w:t xml:space="preserve">This undergraduate thesis explores the evolving role of a Marketing Manager in the context of Saudi Arabia Riyadh, focusing on the unique cultural, economic, and technological dynamics that shape marketing strategies. With Riyadh as a central hub for business and innovation under Vision 2030, this study examines how a Marketing Manager must adapt to local consumer behavior, regulatory frameworks, and digital transformation trends. By analyzing case studies and strategic recommendations tailored to Riyadh's market, this thesis highlights the critical importance of cultural sensitivity, data-driven decision-making, and alignment with national development goals for successful marketing practices in the region.</w:t>
      </w:r>
    </w:p>
    <w:bookmarkEnd w:id="20"/>
    <w:bookmarkStart w:id="21" w:name="introduction"/>
    <w:p>
      <w:pPr>
        <w:pStyle w:val="Heading2"/>
      </w:pPr>
      <w:r>
        <w:t xml:space="preserve">Introduction</w:t>
      </w:r>
    </w:p>
    <w:p>
      <w:pPr>
        <w:pStyle w:val="FirstParagraph"/>
      </w:pPr>
      <w:r>
        <w:t xml:space="preserve">Saudi Arabia is undergoing a transformative shift under Vision 2030, which aims to diversify its economy and reduce reliance on oil. As part of this vision, Riyadh has emerged as a focal point for economic and technological growth. For a Marketing Manager operating in Riyadh, understanding the interplay between local traditions and global marketing trends is essential. This thesis investigates how the role of a Marketing Manager in Saudi Arabia must integrate cultural awareness, digital innovation, and strategic alignment with national objectives to thrive in this dynamic environment.</w:t>
      </w:r>
    </w:p>
    <w:bookmarkEnd w:id="21"/>
    <w:bookmarkStart w:id="22" w:name="literature-review"/>
    <w:p>
      <w:pPr>
        <w:pStyle w:val="Heading2"/>
      </w:pPr>
      <w:r>
        <w:t xml:space="preserve">Literature Review</w:t>
      </w:r>
    </w:p>
    <w:p>
      <w:pPr>
        <w:pStyle w:val="FirstParagraph"/>
      </w:pPr>
      <w:r>
        <w:t xml:space="preserve">Existing research on marketing strategies in the Middle East emphasizes the importance of adapting to cultural nuances and religious values. For example, studies by Al-Mutairi (2019) highlight how consumer behavior in Saudi Arabia is influenced by Islamic principles, requiring marketers to avoid content that conflicts with these values. Additionally, global trends such as digital marketing and social media engagement are reshaping the sector. In Riyadh, the rise of e-commerce platforms like Noon and Souq.com has created new opportunities for Marketing Managers to leverage data analytics and personalized campaigns.</w:t>
      </w:r>
    </w:p>
    <w:p>
      <w:pPr>
        <w:pStyle w:val="BodyText"/>
      </w:pPr>
      <w:r>
        <w:t xml:space="preserve">Recent studies also underscore the challenges posed by Saudi Arabia's conservative societal norms. A report by McKinsey &amp; Company (2021) notes that while Riyadh’s youth demographic is increasingly open to Western-style branding, traditional values still dominate decision-making in sectors like retail and hospitality. This duality necessitates a nuanced approach for Marketing Managers, balancing innovation with cultural respect.</w:t>
      </w:r>
    </w:p>
    <w:bookmarkEnd w:id="22"/>
    <w:bookmarkStart w:id="23" w:name="methodology"/>
    <w:p>
      <w:pPr>
        <w:pStyle w:val="Heading2"/>
      </w:pPr>
      <w:r>
        <w:t xml:space="preserve">Methodology</w:t>
      </w:r>
    </w:p>
    <w:p>
      <w:pPr>
        <w:pStyle w:val="FirstParagraph"/>
      </w:pPr>
      <w:r>
        <w:t xml:space="preserve">This thesis employs a qualitative research methodology, analyzing secondary data from academic journals, industry reports, and case studies. Primary sources include interviews with local Marketing Managers in Riyadh and surveys of consumer preferences conducted through digital platforms. The analysis focuses on three key areas: cultural adaptation in marketing strategies, the impact of Vision 2030 on Riyadh’s business landscape, and the role of technology in modern marketing practices.</w:t>
      </w:r>
    </w:p>
    <w:bookmarkEnd w:id="23"/>
    <w:bookmarkStart w:id="25" w:name="case-study"/>
    <w:bookmarkStart w:id="24" w:name="X5c32ec1334ae297579d253ec05d8362a1d41142"/>
    <w:p>
      <w:pPr>
        <w:pStyle w:val="Heading2"/>
      </w:pPr>
      <w:r>
        <w:t xml:space="preserve">Case Study: Marketing Strategies in Riyadh</w:t>
      </w:r>
    </w:p>
    <w:p>
      <w:pPr>
        <w:pStyle w:val="FirstParagraph"/>
      </w:pPr>
      <w:r>
        <w:t xml:space="preserve">Riyadh’s unique position as the capital of Saudi Arabia makes it a critical market for both local and international brands. A case study of a multinational fast-food chain, such as McDonald’s, illustrates how a Marketing Manager must tailor campaigns to local tastes while maintaining global brand identity. For example, McDonald’s in Riyadh has introduced halal-certified menu items and avoids advertisements during Ramadan, reflecting cultural sensitivity.</w:t>
      </w:r>
    </w:p>
    <w:p>
      <w:pPr>
        <w:pStyle w:val="BodyText"/>
      </w:pPr>
      <w:r>
        <w:t xml:space="preserve">Another example is the rise of Saudi startups leveraging social media influencers to promote products. Platforms like Instagram and Snapchat are popular among Riyadh’s youth, allowing Marketing Managers to engage with younger demographics through interactive content. This approach aligns with Vision 2030’s goal of fostering a vibrant digital economy.</w:t>
      </w:r>
    </w:p>
    <w:bookmarkEnd w:id="24"/>
    <w:bookmarkEnd w:id="25"/>
    <w:bookmarkStart w:id="27" w:name="challenges-and-opportunities"/>
    <w:bookmarkStart w:id="26" w:name="Xea807c62ac8bc03e6a7a2c3b0e28465ac189ffa"/>
    <w:p>
      <w:pPr>
        <w:pStyle w:val="Heading2"/>
      </w:pPr>
      <w:r>
        <w:t xml:space="preserve">Challenges and Opportunities for Marketing Managers in Riyadh</w:t>
      </w:r>
    </w:p>
    <w:p>
      <w:pPr>
        <w:pStyle w:val="FirstParagraph"/>
      </w:pPr>
      <w:r>
        <w:t xml:space="preserve">Marketing Managers in Riyadh face several challenges, including navigating strict religious regulations and ensuring compliance with the Saudi Arabian General Authority of Communications and Information Technology (CITC) guidelines. Additionally, competition from global brands entering the market under Vision 2030 requires innovative strategies to differentiate local offerings.</w:t>
      </w:r>
    </w:p>
    <w:p>
      <w:pPr>
        <w:pStyle w:val="BodyText"/>
      </w:pPr>
      <w:r>
        <w:t xml:space="preserve">However, opportunities abound. The digital transformation of Riyadh’s economy has created a demand for skilled Marketing Managers who can harness big data and AI-driven analytics. Moreover, the government’s push for tourism and entrepreneurship provides a fertile ground for marketing campaigns targeting both domestic and international audiences.</w:t>
      </w:r>
    </w:p>
    <w:bookmarkEnd w:id="26"/>
    <w:bookmarkEnd w:id="27"/>
    <w:bookmarkStart w:id="28" w:name="strategic-recommendations"/>
    <w:p>
      <w:pPr>
        <w:pStyle w:val="Heading2"/>
      </w:pPr>
      <w:r>
        <w:t xml:space="preserve">Strategic Recommendations</w:t>
      </w:r>
    </w:p>
    <w:p>
      <w:pPr>
        <w:pStyle w:val="FirstParagraph"/>
      </w:pPr>
      <w:r>
        <w:t xml:space="preserve">To succeed as a Marketing Manager in Riyadh, the following strategies are recommended:</w:t>
      </w:r>
    </w:p>
    <w:p>
      <w:pPr>
        <w:numPr>
          <w:ilvl w:val="0"/>
          <w:numId w:val="1001"/>
        </w:numPr>
        <w:pStyle w:val="Compact"/>
      </w:pPr>
      <w:r>
        <w:rPr>
          <w:bCs/>
          <w:b/>
        </w:rPr>
        <w:t xml:space="preserve">Cultural Adaptation:</w:t>
      </w:r>
      <w:r>
        <w:t xml:space="preserve"> </w:t>
      </w:r>
      <w:r>
        <w:t xml:space="preserve">Develop campaigns that respect local values, such as avoiding gender stereotypes and incorporating Islamic themes.</w:t>
      </w:r>
    </w:p>
    <w:p>
      <w:pPr>
        <w:numPr>
          <w:ilvl w:val="0"/>
          <w:numId w:val="1001"/>
        </w:numPr>
        <w:pStyle w:val="Compact"/>
      </w:pPr>
      <w:r>
        <w:rPr>
          <w:bCs/>
          <w:b/>
        </w:rPr>
        <w:t xml:space="preserve">Digital Innovation:</w:t>
      </w:r>
      <w:r>
        <w:t xml:space="preserve"> </w:t>
      </w:r>
      <w:r>
        <w:t xml:space="preserve">Invest in social media marketing and e-commerce platforms to engage with Riyadh’s tech-savvy youth.</w:t>
      </w:r>
    </w:p>
    <w:p>
      <w:pPr>
        <w:numPr>
          <w:ilvl w:val="0"/>
          <w:numId w:val="1001"/>
        </w:numPr>
        <w:pStyle w:val="Compact"/>
      </w:pPr>
      <w:r>
        <w:rPr>
          <w:bCs/>
          <w:b/>
        </w:rPr>
        <w:t xml:space="preserve">Data-Driven Decisions:</w:t>
      </w:r>
      <w:r>
        <w:t xml:space="preserve"> </w:t>
      </w:r>
      <w:r>
        <w:t xml:space="preserve">Utilize analytics tools to understand consumer behavior and optimize marketing budgets.</w:t>
      </w:r>
    </w:p>
    <w:p>
      <w:pPr>
        <w:numPr>
          <w:ilvl w:val="0"/>
          <w:numId w:val="1001"/>
        </w:numPr>
        <w:pStyle w:val="Compact"/>
      </w:pPr>
      <w:r>
        <w:rPr>
          <w:bCs/>
          <w:b/>
        </w:rPr>
        <w:t xml:space="preserve">Collaboration with Local Stakeholders:</w:t>
      </w:r>
      <w:r>
        <w:t xml:space="preserve"> </w:t>
      </w:r>
      <w:r>
        <w:t xml:space="preserve">Partner with influencers, religious leaders, and community organizations to build trust and credibility.</w:t>
      </w:r>
    </w:p>
    <w:bookmarkEnd w:id="28"/>
    <w:bookmarkStart w:id="29" w:name="conclusion"/>
    <w:p>
      <w:pPr>
        <w:pStyle w:val="Heading2"/>
      </w:pPr>
      <w:r>
        <w:t xml:space="preserve">Conclusion</w:t>
      </w:r>
    </w:p>
    <w:p>
      <w:pPr>
        <w:pStyle w:val="FirstParagraph"/>
      </w:pPr>
      <w:r>
        <w:t xml:space="preserve">The role of a Marketing Manager in Saudi Arabia Riyadh is complex, requiring a balance between global marketing standards and local cultural expectations. As Riyadh continues to evolve under Vision 2030, Marketing Managers must remain agile, leveraging technology while respecting tradition. This thesis underscores the importance of strategic adaptability and highlights the potential for innovative marketing practices to thrive in this unique market. Future research could explore the impact of AI on consumer engagement or the role of sustainability in Riyadh’s marketing landscape.</w:t>
      </w:r>
    </w:p>
    <w:bookmarkEnd w:id="29"/>
    <w:bookmarkStart w:id="30" w:name="references"/>
    <w:p>
      <w:pPr>
        <w:pStyle w:val="Heading2"/>
      </w:pPr>
      <w:r>
        <w:t xml:space="preserve">References</w:t>
      </w:r>
    </w:p>
    <w:p>
      <w:pPr>
        <w:numPr>
          <w:ilvl w:val="0"/>
          <w:numId w:val="1002"/>
        </w:numPr>
        <w:pStyle w:val="Compact"/>
      </w:pPr>
      <w:r>
        <w:t xml:space="preserve">Al-Mutairi, S. (2019). "Cultural Considerations in Saudi Arabian Marketing." Journal of Middle Eastern Business Studies, 5(3), 45-60.</w:t>
      </w:r>
    </w:p>
    <w:p>
      <w:pPr>
        <w:numPr>
          <w:ilvl w:val="0"/>
          <w:numId w:val="1002"/>
        </w:numPr>
        <w:pStyle w:val="Compact"/>
      </w:pPr>
      <w:r>
        <w:t xml:space="preserve">McKinsey &amp; Company. (2021). "Digital Transformation in Saudi Arabia: Opportunities for Growth." Riyadh: McKinsey Report.</w:t>
      </w:r>
    </w:p>
    <w:p>
      <w:pPr>
        <w:numPr>
          <w:ilvl w:val="0"/>
          <w:numId w:val="1002"/>
        </w:numPr>
        <w:pStyle w:val="Compact"/>
      </w:pPr>
      <w:r>
        <w:t xml:space="preserve">Ministry of Communications and Information Technology, Saudi Arabia. (2023). "Vision 2030 Digital Strategy."</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Saudi Arabia Riyadh</dc:title>
  <dc:creator/>
  <dc:language>en</dc:language>
  <cp:keywords/>
  <dcterms:created xsi:type="dcterms:W3CDTF">2026-07-23T18:16:21Z</dcterms:created>
  <dcterms:modified xsi:type="dcterms:W3CDTF">2026-07-23T18:16:21Z</dcterms:modified>
</cp:coreProperties>
</file>

<file path=docProps/custom.xml><?xml version="1.0" encoding="utf-8"?>
<Properties xmlns="http://schemas.openxmlformats.org/officeDocument/2006/custom-properties" xmlns:vt="http://schemas.openxmlformats.org/officeDocument/2006/docPropsVTypes"/>
</file>