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54e28591d5a35606c20ea2d7a6c1a6cfc4b9658"/>
    <w:p>
      <w:pPr>
        <w:pStyle w:val="Heading1"/>
      </w:pPr>
      <w:r>
        <w:t xml:space="preserve">Undergraduate Thesis: The Role of a Marketing Manager in the United Arab Emirates Dubai</w:t>
      </w:r>
    </w:p>
    <w:bookmarkStart w:id="20" w:name="introduction"/>
    <w:p>
      <w:pPr>
        <w:pStyle w:val="Heading2"/>
      </w:pPr>
      <w:r>
        <w:t xml:space="preserve">Introduction</w:t>
      </w:r>
    </w:p>
    <w:p>
      <w:pPr>
        <w:pStyle w:val="FirstParagraph"/>
      </w:pPr>
      <w:r>
        <w:t xml:space="preserve">This undergraduate thesis explores the role, responsibilities, and challenges faced by a Marketing Manager in the dynamic market of Dubai, United Arab Emirates (UAE). As one of the world's most cosmopolitan cities and a global hub for trade and tourism, Dubai presents unique opportunities and complexities for marketing professionals. This document aims to analyze how Marketing Managers navigate cultural diversity, digital innovation, and economic growth in this region while aligning with the strategic goals of organizations.</w:t>
      </w:r>
    </w:p>
    <w:bookmarkEnd w:id="20"/>
    <w:bookmarkStart w:id="21" w:name="context-of-dubais-market"/>
    <w:p>
      <w:pPr>
        <w:pStyle w:val="Heading2"/>
      </w:pPr>
      <w:r>
        <w:t xml:space="preserve">Context of Dubai's Market</w:t>
      </w:r>
    </w:p>
    <w:p>
      <w:pPr>
        <w:pStyle w:val="FirstParagraph"/>
      </w:pPr>
      <w:r>
        <w:t xml:space="preserve">Dubai has emerged as a leader in the UAE's economy, driven by its Vision 2021 initiative to diversify revenue beyond oil and gas. The city is home to iconic landmarks like the Burj Khalifa, the Palm Jumeirah, and Dubai Mall, which attract millions of tourists annually. This vibrant environment demands that Marketing Managers leverage data-driven strategies to connect with a multicultural audience comprising locals, expatriates, and international visitors.</w:t>
      </w:r>
    </w:p>
    <w:p>
      <w:pPr>
        <w:pStyle w:val="BodyText"/>
      </w:pPr>
      <w:r>
        <w:t xml:space="preserve">Cultural sensitivity is paramount in Dubai. The UAE’s laws emphasize respect for Islamic values, which influences advertising content and public relations campaigns. For instance, marketing materials must avoid alcohol or explicit imagery unless tailored for niche markets like luxury brands or international events such as Dubai Expo.</w:t>
      </w:r>
    </w:p>
    <w:bookmarkEnd w:id="21"/>
    <w:bookmarkStart w:id="22" w:name="X5704c6a0748598d3eb81befb02fc4bab92b95c7"/>
    <w:p>
      <w:pPr>
        <w:pStyle w:val="Heading2"/>
      </w:pPr>
      <w:r>
        <w:t xml:space="preserve">Responsibilities of a Marketing Manager in Dubai</w:t>
      </w:r>
    </w:p>
    <w:p>
      <w:pPr>
        <w:pStyle w:val="FirstParagraph"/>
      </w:pPr>
      <w:r>
        <w:t xml:space="preserve">The role of a Marketing Manager in Dubai is multifaceted, requiring expertise in digital marketing, brand management, and stakeholder engagement. Key responsibilities include:</w:t>
      </w:r>
    </w:p>
    <w:p>
      <w:pPr>
        <w:numPr>
          <w:ilvl w:val="0"/>
          <w:numId w:val="1001"/>
        </w:numPr>
        <w:pStyle w:val="Compact"/>
      </w:pPr>
      <w:r>
        <w:rPr>
          <w:bCs/>
          <w:b/>
        </w:rPr>
        <w:t xml:space="preserve">Brand Positioning:</w:t>
      </w:r>
      <w:r>
        <w:t xml:space="preserve"> </w:t>
      </w:r>
      <w:r>
        <w:t xml:space="preserve">Developing strategies to establish a strong presence in competitive sectors such as real estate, tourism, and fintech.</w:t>
      </w:r>
    </w:p>
    <w:p>
      <w:pPr>
        <w:numPr>
          <w:ilvl w:val="0"/>
          <w:numId w:val="1001"/>
        </w:numPr>
        <w:pStyle w:val="Compact"/>
      </w:pPr>
      <w:r>
        <w:rPr>
          <w:bCs/>
          <w:b/>
        </w:rPr>
        <w:t xml:space="preserve">Digital Transformation:</w:t>
      </w:r>
      <w:r>
        <w:t xml:space="preserve"> </w:t>
      </w:r>
      <w:r>
        <w:t xml:space="preserve">Utilizing platforms like Instagram, LinkedIn, and Google Ads to target both local and global audiences. Dubai’s high internet penetration rate (over 95%) makes digital marketing a cornerstone of success.</w:t>
      </w:r>
    </w:p>
    <w:p>
      <w:pPr>
        <w:numPr>
          <w:ilvl w:val="0"/>
          <w:numId w:val="1001"/>
        </w:numPr>
        <w:pStyle w:val="Compact"/>
      </w:pPr>
      <w:r>
        <w:rPr>
          <w:bCs/>
          <w:b/>
        </w:rPr>
        <w:t xml:space="preserve">Cultural Adaptation:</w:t>
      </w:r>
      <w:r>
        <w:t xml:space="preserve"> </w:t>
      </w:r>
      <w:r>
        <w:t xml:space="preserve">Ensuring campaigns resonate with diverse demographics while adhering to UAE regulations, such as the National Media Council guidelines.</w:t>
      </w:r>
    </w:p>
    <w:bookmarkEnd w:id="22"/>
    <w:bookmarkStart w:id="23" w:name="literature-review"/>
    <w:p>
      <w:pPr>
        <w:pStyle w:val="Heading2"/>
      </w:pPr>
      <w:r>
        <w:t xml:space="preserve">Literature Review</w:t>
      </w:r>
    </w:p>
    <w:p>
      <w:pPr>
        <w:pStyle w:val="FirstParagraph"/>
      </w:pPr>
      <w:r>
        <w:t xml:space="preserve">A review of existing research highlights the growing importance of localized marketing in Dubai. Studies by institutions like the Dubai School of Government emphasize that successful campaigns integrate Arabic language content with multilingual messaging. For example, brands like Emirates Airline and Nescafé have thrived by blending traditional Emirati culture with modern aesthetics.</w:t>
      </w:r>
    </w:p>
    <w:p>
      <w:pPr>
        <w:pStyle w:val="BodyText"/>
      </w:pPr>
      <w:r>
        <w:t xml:space="preserve">Additionally, the rise of e-commerce in the UAE—projected to reach $19 billion by 2025 (Source: Dubai Chamber of Commerce)—has increased demand for Marketing Managers who specialize in online consumer behavior and omnichannel strategies. This aligns with Dubai’s efforts to become a digital economy through initiatives like the Smart Dubai initiative.</w:t>
      </w:r>
    </w:p>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and case studies. Secondary data includes reports from the UAE Ministry of Economy, Dubai Statistics Center, and industry publications. Case studies focus on successful marketing campaigns by companies such as Careem (now Uber) and Dubai Festival Centre.</w:t>
      </w:r>
    </w:p>
    <w:bookmarkEnd w:id="24"/>
    <w:bookmarkStart w:id="25" w:name="findings-and-analysis"/>
    <w:p>
      <w:pPr>
        <w:pStyle w:val="Heading2"/>
      </w:pPr>
      <w:r>
        <w:t xml:space="preserve">Findings and Analysis</w:t>
      </w:r>
    </w:p>
    <w:p>
      <w:pPr>
        <w:pStyle w:val="FirstParagraph"/>
      </w:pPr>
      <w:r>
        <w:rPr>
          <w:bCs/>
          <w:b/>
        </w:rPr>
        <w:t xml:space="preserve">Cultural Nuance:</w:t>
      </w:r>
      <w:r>
        <w:t xml:space="preserve"> </w:t>
      </w:r>
      <w:r>
        <w:t xml:space="preserve">Marketing Managers in Dubai must prioritize cultural relevance. For instance, during Ramadan, campaigns often emphasize community values, while Eid promotions highlight family traditions.</w:t>
      </w:r>
    </w:p>
    <w:p>
      <w:pPr>
        <w:pStyle w:val="BodyText"/>
      </w:pPr>
      <w:r>
        <w:rPr>
          <w:bCs/>
          <w:b/>
        </w:rPr>
        <w:t xml:space="preserve">Digital Dominance:</w:t>
      </w:r>
      <w:r>
        <w:t xml:space="preserve"> </w:t>
      </w:r>
      <w:r>
        <w:t xml:space="preserve">Over 70% of UAE consumers use social media for shopping decisions (Source: Statista). Marketers in Dubai leverage influencers and AR filters to engage users on platforms like TikTok and Snapchat.</w:t>
      </w:r>
    </w:p>
    <w:p>
      <w:pPr>
        <w:pStyle w:val="BodyText"/>
      </w:pPr>
      <w:r>
        <w:rPr>
          <w:bCs/>
          <w:b/>
        </w:rPr>
        <w:t xml:space="preserve">Challenges:</w:t>
      </w:r>
      <w:r>
        <w:t xml:space="preserve"> </w:t>
      </w:r>
      <w:r>
        <w:t xml:space="preserve">Key challenges include navigating regulatory changes, such as the recent UAE’s Advertising Law updates, and competing with global brands in a saturated market. However, opportunities arise through partnerships with local entities like Dubai Tourism or Emiratization programs that encourage hiring UAE nationals.</w:t>
      </w:r>
    </w:p>
    <w:bookmarkEnd w:id="25"/>
    <w:bookmarkStart w:id="26" w:name="conclusion"/>
    <w:p>
      <w:pPr>
        <w:pStyle w:val="Heading2"/>
      </w:pPr>
      <w:r>
        <w:t xml:space="preserve">Conclusion</w:t>
      </w:r>
    </w:p>
    <w:p>
      <w:pPr>
        <w:pStyle w:val="FirstParagraph"/>
      </w:pPr>
      <w:r>
        <w:t xml:space="preserve">In conclusion, the role of a Marketing Manager in Dubai requires a unique blend of cultural awareness, technological agility, and strategic innovation. As the UAE continues to transform into a global business and tourism hotspot, Marketing Managers must adapt to dynamic market demands while fostering sustainable brand growth. This undergraduate thesis underscores the importance of aligning marketing strategies with Dubai’s vision for economic diversification and digital leadership.</w:t>
      </w:r>
    </w:p>
    <w:bookmarkEnd w:id="26"/>
    <w:bookmarkStart w:id="27" w:name="references"/>
    <w:p>
      <w:pPr>
        <w:pStyle w:val="Heading2"/>
      </w:pPr>
      <w:r>
        <w:t xml:space="preserve">References</w:t>
      </w:r>
    </w:p>
    <w:p>
      <w:pPr>
        <w:numPr>
          <w:ilvl w:val="0"/>
          <w:numId w:val="1002"/>
        </w:numPr>
        <w:pStyle w:val="Compact"/>
      </w:pPr>
      <w:r>
        <w:t xml:space="preserve">Dubai Statistics Center (2023). "Dubai Economic Report."</w:t>
      </w:r>
    </w:p>
    <w:p>
      <w:pPr>
        <w:numPr>
          <w:ilvl w:val="0"/>
          <w:numId w:val="1002"/>
        </w:numPr>
        <w:pStyle w:val="Compact"/>
      </w:pPr>
      <w:r>
        <w:t xml:space="preserve">Statista (2023). "E-Commerce in the United Arab Emirates."</w:t>
      </w:r>
    </w:p>
    <w:p>
      <w:pPr>
        <w:numPr>
          <w:ilvl w:val="0"/>
          <w:numId w:val="1002"/>
        </w:numPr>
        <w:pStyle w:val="Compact"/>
      </w:pPr>
      <w:r>
        <w:t xml:space="preserve">Dubai School of Government (2021). "Localization in Marketing Strategies."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United Arab Emirates Dubai</dc:title>
  <dc:creator/>
  <dc:language>en</dc:language>
  <cp:keywords/>
  <dcterms:created xsi:type="dcterms:W3CDTF">2026-07-24T13:56:51Z</dcterms:created>
  <dcterms:modified xsi:type="dcterms:W3CDTF">2026-07-24T13:56:51Z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