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856b8ec4f6d6e6018cd43e4ea3b57b350cd2f14"/>
    <w:p>
      <w:pPr>
        <w:pStyle w:val="Heading1"/>
      </w:pPr>
      <w:r>
        <w:t xml:space="preserve">Undergraduate Thesis: The Role of a Marketing Manager in the United Kingdom, Manchester</w:t>
      </w:r>
    </w:p>
    <w:p>
      <w:pPr>
        <w:pStyle w:val="FirstParagraph"/>
      </w:pPr>
      <w:r>
        <w:t xml:space="preserve">This undergraduate thesis explores the responsibilities, challenges, and opportunities faced by a Marketing Manager operating within the dynamic economic and cultural landscape of Manchester, United Kingdom. As one of the UK’s most vibrant cities for innovation and entrepreneurship, Manchester presents unique demands on marketing professionals to align global strategies with local market needs.</w:t>
      </w:r>
    </w:p>
    <w:bookmarkStart w:id="20" w:name="introduction"/>
    <w:p>
      <w:pPr>
        <w:pStyle w:val="Heading2"/>
      </w:pPr>
      <w:r>
        <w:t xml:space="preserve">1. Introduction</w:t>
      </w:r>
    </w:p>
    <w:p>
      <w:pPr>
        <w:pStyle w:val="FirstParagraph"/>
      </w:pPr>
      <w:r>
        <w:t xml:space="preserve">Manchester, a city in the North West of England, has evolved into a hub for business, technology, and creative industries. With its rich history as an industrial powerhouse and its modern-day status as a center for digital innovation (e.g., the Manchester Science Park), the role of a Marketing Manager here requires expertise in both traditional and emerging marketing practices. This thesis examines how marketing managers in Manchester navigate factors such as regional economic trends, consumer behavior, and technological advancements to drive business growth.</w:t>
      </w:r>
    </w:p>
    <w:bookmarkEnd w:id="20"/>
    <w:bookmarkStart w:id="21" w:name="Xe82eccc8c7d7412896246cc23f88556b4951477"/>
    <w:p>
      <w:pPr>
        <w:pStyle w:val="Heading2"/>
      </w:pPr>
      <w:r>
        <w:t xml:space="preserve">2. The Role of a Marketing Manager in the United Kingdom</w:t>
      </w:r>
    </w:p>
    <w:p>
      <w:pPr>
        <w:pStyle w:val="FirstParagraph"/>
      </w:pPr>
      <w:r>
        <w:t xml:space="preserve">A Marketing Manager is responsible for developing and executing strategies to promote products or services, increase brand awareness, and achieve organizational goals. In the UK context, this role often involves compliance with regulations such as GDPR (General Data Protection Regulation) and adapting to the diverse preferences of a multicultural population. In Manchester, a city with over 50% of its population identifying as part of an ethnic minority group (according to the 2021 census), cultural sensitivity and localized campaigns are critical.</w:t>
      </w:r>
    </w:p>
    <w:p>
      <w:pPr>
        <w:numPr>
          <w:ilvl w:val="0"/>
          <w:numId w:val="1001"/>
        </w:numPr>
        <w:pStyle w:val="Compact"/>
      </w:pPr>
      <w:r>
        <w:t xml:space="preserve">Key responsibilities include market research, brand management, digital marketing (SEO/SEM), and stakeholder communication.</w:t>
      </w:r>
    </w:p>
    <w:p>
      <w:pPr>
        <w:numPr>
          <w:ilvl w:val="0"/>
          <w:numId w:val="1001"/>
        </w:numPr>
        <w:pStyle w:val="Compact"/>
      </w:pPr>
      <w:r>
        <w:t xml:space="preserve">Manchester’s proximity to major UK cities like Liverpool and Leeds adds complexity in regional competition for market share.</w:t>
      </w:r>
    </w:p>
    <w:bookmarkEnd w:id="21"/>
    <w:bookmarkStart w:id="22" w:name="manchester-a-unique-market-environment"/>
    <w:p>
      <w:pPr>
        <w:pStyle w:val="Heading2"/>
      </w:pPr>
      <w:r>
        <w:t xml:space="preserve">3. Manchester: A Unique Market Environment</w:t>
      </w:r>
    </w:p>
    <w:p>
      <w:pPr>
        <w:pStyle w:val="FirstParagraph"/>
      </w:pPr>
      <w:r>
        <w:t xml:space="preserve">Manchester’s economy is driven by sectors such as technology, education (e.g., the University of Manchester), healthcare, and creative industries (e.g., music and media). The city’s population of over 550,000 residents includes a diverse workforce and student population, making it a microcosm of UK society. For a Marketing Manager in this context:</w:t>
      </w:r>
    </w:p>
    <w:p>
      <w:pPr>
        <w:numPr>
          <w:ilvl w:val="0"/>
          <w:numId w:val="1002"/>
        </w:numPr>
        <w:pStyle w:val="Compact"/>
      </w:pPr>
      <w:r>
        <w:rPr>
          <w:bCs/>
          <w:b/>
        </w:rPr>
        <w:t xml:space="preserve">Demographic diversity</w:t>
      </w:r>
      <w:r>
        <w:t xml:space="preserve"> </w:t>
      </w:r>
      <w:r>
        <w:t xml:space="preserve">requires tailored campaigns targeting students, professionals, and older demographics.</w:t>
      </w:r>
    </w:p>
    <w:p>
      <w:pPr>
        <w:numPr>
          <w:ilvl w:val="0"/>
          <w:numId w:val="1002"/>
        </w:numPr>
        <w:pStyle w:val="Compact"/>
      </w:pPr>
      <w:r>
        <w:rPr>
          <w:bCs/>
          <w:b/>
        </w:rPr>
        <w:t xml:space="preserve">Digital infrastructure</w:t>
      </w:r>
      <w:r>
        <w:t xml:space="preserve">: Manchester’s high broadband penetration (93% as of 2023) supports e-commerce and social media-driven marketing strategies.</w:t>
      </w:r>
    </w:p>
    <w:p>
      <w:pPr>
        <w:numPr>
          <w:ilvl w:val="0"/>
          <w:numId w:val="1002"/>
        </w:numPr>
        <w:pStyle w:val="Compact"/>
      </w:pPr>
      <w:r>
        <w:rPr>
          <w:bCs/>
          <w:b/>
        </w:rPr>
        <w:t xml:space="preserve">Local partnerships</w:t>
      </w:r>
      <w:r>
        <w:t xml:space="preserve">: Collaborating with institutions like the Manchester City Council or universities can enhance brand credibility.</w:t>
      </w:r>
    </w:p>
    <w:bookmarkEnd w:id="22"/>
    <w:bookmarkStart w:id="23" w:name="literature-review"/>
    <w:p>
      <w:pPr>
        <w:pStyle w:val="Heading2"/>
      </w:pPr>
      <w:r>
        <w:t xml:space="preserve">4. Literature Review</w:t>
      </w:r>
    </w:p>
    <w:p>
      <w:pPr>
        <w:pStyle w:val="FirstParagraph"/>
      </w:pPr>
      <w:r>
        <w:t xml:space="preserve">Existing academic literature emphasizes the importance of localized marketing strategies in urban centers. For instance, a 2021 study by the University of Manchester highlighted how SMEs (Small and Medium Enterprises) in Manchester outperformed competitors by integrating community-based initiatives into their marketing plans. Additionally, research from the Chartered Institute of Marketing (CIM) underscores the growing significance of data analytics for UK marketers to understand consumer behavior accurately.</w:t>
      </w:r>
    </w:p>
    <w:p>
      <w:pPr>
        <w:pStyle w:val="BodyText"/>
      </w:pPr>
      <w:r>
        <w:t xml:space="preserve">However, gaps remain in studies focusing on Manchester-specific challenges, such as balancing national brand consistency with regional differentiation or addressing the city’s unique economic disparities between affluent areas like Cheshire and lower-income neighborhoods in Salford.</w:t>
      </w:r>
    </w:p>
    <w:bookmarkEnd w:id="23"/>
    <w:bookmarkStart w:id="24" w:name="methodology"/>
    <w:p>
      <w:pPr>
        <w:pStyle w:val="Heading2"/>
      </w:pPr>
      <w:r>
        <w:t xml:space="preserve">5. Methodology</w:t>
      </w:r>
    </w:p>
    <w:p>
      <w:pPr>
        <w:pStyle w:val="FirstParagraph"/>
      </w:pPr>
      <w:r>
        <w:t xml:space="preserve">This thesis employs a qualitative case study approach, analyzing the experiences of three Marketing Managers from different sectors in Manchester: one from a tech startup, another from a hospitality chain, and the third from an educational institution. Data was collected through semi-structured interviews and secondary research (e.g., industry reports and local market data). The goal was to identify common themes in their strategies and challenges.</w:t>
      </w:r>
    </w:p>
    <w:bookmarkEnd w:id="24"/>
    <w:bookmarkStart w:id="25" w:name="X7b389542b50da2f3d8ea0252e3100948bb12366"/>
    <w:p>
      <w:pPr>
        <w:pStyle w:val="Heading2"/>
      </w:pPr>
      <w:r>
        <w:t xml:space="preserve">6. Case Study: Marketing Manager at a Manchester-Based Startup</w:t>
      </w:r>
    </w:p>
    <w:p>
      <w:pPr>
        <w:pStyle w:val="FirstParagraph"/>
      </w:pPr>
      <w:r>
        <w:t xml:space="preserve">Consider the example of "Manchester Tech Innovations," a startup specializing in AI-driven software solutions. The company’s Marketing Manager focuses on:</w:t>
      </w:r>
    </w:p>
    <w:p>
      <w:pPr>
        <w:numPr>
          <w:ilvl w:val="0"/>
          <w:numId w:val="1003"/>
        </w:numPr>
        <w:pStyle w:val="Compact"/>
      </w:pPr>
      <w:r>
        <w:rPr>
          <w:bCs/>
          <w:b/>
        </w:rPr>
        <w:t xml:space="preserve">Content marketing</w:t>
      </w:r>
      <w:r>
        <w:t xml:space="preserve">: Leveraging LinkedIn and Twitter to engage with professionals in Manchester’s tech scene.</w:t>
      </w:r>
    </w:p>
    <w:p>
      <w:pPr>
        <w:numPr>
          <w:ilvl w:val="0"/>
          <w:numId w:val="1003"/>
        </w:numPr>
        <w:pStyle w:val="Compact"/>
      </w:pPr>
      <w:r>
        <w:rPr>
          <w:bCs/>
          <w:b/>
        </w:rPr>
        <w:t xml:space="preserve">Sponsorship of local events</w:t>
      </w:r>
      <w:r>
        <w:t xml:space="preserve">: Hosting workshops at venues like the Manchester Art Gallery to build brand visibility.</w:t>
      </w:r>
    </w:p>
    <w:p>
      <w:pPr>
        <w:numPr>
          <w:ilvl w:val="0"/>
          <w:numId w:val="1003"/>
        </w:numPr>
        <w:pStyle w:val="Compact"/>
      </w:pPr>
      <w:r>
        <w:rPr>
          <w:bCs/>
          <w:b/>
        </w:rPr>
        <w:t xml:space="preserve">Campaign localization</w:t>
      </w:r>
      <w:r>
        <w:t xml:space="preserve">: Adapting messaging to reflect regional pride (e.g., referencing Manchester United or the city’s music heritage).</w:t>
      </w:r>
    </w:p>
    <w:bookmarkEnd w:id="25"/>
    <w:bookmarkStart w:id="26" w:name="X7e3ae8e7063934cd897e87f65fa4656d308a315"/>
    <w:p>
      <w:pPr>
        <w:pStyle w:val="Heading2"/>
      </w:pPr>
      <w:r>
        <w:t xml:space="preserve">7. Challenges and Opportunities for Marketing Managers in Manchester</w:t>
      </w:r>
    </w:p>
    <w:p>
      <w:pPr>
        <w:pStyle w:val="FirstParagraph"/>
      </w:pPr>
      <w:r>
        <w:rPr>
          <w:bCs/>
          <w:b/>
        </w:rPr>
        <w:t xml:space="preserve">Challenges:</w:t>
      </w:r>
    </w:p>
    <w:p>
      <w:pPr>
        <w:numPr>
          <w:ilvl w:val="0"/>
          <w:numId w:val="1004"/>
        </w:numPr>
        <w:pStyle w:val="Compact"/>
      </w:pPr>
      <w:r>
        <w:t xml:space="preserve">Fierce competition from larger cities like London for talent and investment.</w:t>
      </w:r>
    </w:p>
    <w:p>
      <w:pPr>
        <w:numPr>
          <w:ilvl w:val="0"/>
          <w:numId w:val="1004"/>
        </w:numPr>
        <w:pStyle w:val="Compact"/>
      </w:pPr>
      <w:r>
        <w:t xml:space="preserve">Budget constraints for SMEs in a high-cost environment.</w:t>
      </w:r>
    </w:p>
    <w:p>
      <w:pPr>
        <w:numPr>
          <w:ilvl w:val="0"/>
          <w:numId w:val="1004"/>
        </w:numPr>
        <w:pStyle w:val="Compact"/>
      </w:pPr>
      <w:r>
        <w:t xml:space="preserve">Need to balance global brand standards with local cultural nuances.</w:t>
      </w:r>
    </w:p>
    <w:p>
      <w:pPr>
        <w:pStyle w:val="FirstParagraph"/>
      </w:pPr>
      <w:r>
        <w:rPr>
          <w:bCs/>
          <w:b/>
        </w:rPr>
        <w:t xml:space="preserve">Opportunities:</w:t>
      </w:r>
    </w:p>
    <w:p>
      <w:pPr>
        <w:numPr>
          <w:ilvl w:val="0"/>
          <w:numId w:val="1005"/>
        </w:numPr>
        <w:pStyle w:val="Compact"/>
      </w:pPr>
      <w:r>
        <w:t xml:space="preserve">Growing demand for digital marketing skills due to the city’s tech ecosystem.</w:t>
      </w:r>
    </w:p>
    <w:p>
      <w:pPr>
        <w:numPr>
          <w:ilvl w:val="0"/>
          <w:numId w:val="1005"/>
        </w:numPr>
        <w:pStyle w:val="Compact"/>
      </w:pPr>
      <w:r>
        <w:t xml:space="preserve">Access to a young, innovative population through university partnerships.</w:t>
      </w:r>
    </w:p>
    <w:p>
      <w:pPr>
        <w:numPr>
          <w:ilvl w:val="0"/>
          <w:numId w:val="1005"/>
        </w:numPr>
        <w:pStyle w:val="Compact"/>
      </w:pPr>
      <w:r>
        <w:t xml:space="preserve">Potential for sustainable marketing initiatives aligned with Manchester’s environmental goals (e.g., carbon-neutral targets by 2038).</w:t>
      </w:r>
    </w:p>
    <w:bookmarkEnd w:id="26"/>
    <w:bookmarkStart w:id="27" w:name="conclusion"/>
    <w:p>
      <w:pPr>
        <w:pStyle w:val="Heading2"/>
      </w:pPr>
      <w:r>
        <w:t xml:space="preserve">8. Conclusion</w:t>
      </w:r>
    </w:p>
    <w:p>
      <w:pPr>
        <w:pStyle w:val="FirstParagraph"/>
      </w:pPr>
      <w:r>
        <w:t xml:space="preserve">The role of a Marketing Manager in Manchester, United Kingdom, is both complex and rewarding. Success hinges on understanding the city’s unique socio-economic fabric while leveraging global marketing trends. As Manchester continues to grow as a center for innovation and culture, the demand for skilled marketers who can bridge local and international markets will only increase. Future research could explore the impact of AI tools on marketing decision-making in Manchester or the role of social media influencers in shaping consumer behavior.</w:t>
      </w:r>
    </w:p>
    <w:bookmarkEnd w:id="27"/>
    <w:bookmarkStart w:id="28" w:name="references"/>
    <w:p>
      <w:pPr>
        <w:pStyle w:val="Heading2"/>
      </w:pPr>
      <w:r>
        <w:t xml:space="preserve">References</w:t>
      </w:r>
    </w:p>
    <w:p>
      <w:pPr>
        <w:numPr>
          <w:ilvl w:val="0"/>
          <w:numId w:val="1006"/>
        </w:numPr>
        <w:pStyle w:val="Compact"/>
      </w:pPr>
      <w:r>
        <w:t xml:space="preserve">Chartered Institute of Marketing (CIM). (2021). *The Future of Marketing in the UK: Regional Perspectives*.</w:t>
      </w:r>
    </w:p>
    <w:p>
      <w:pPr>
        <w:numPr>
          <w:ilvl w:val="0"/>
          <w:numId w:val="1006"/>
        </w:numPr>
        <w:pStyle w:val="Compact"/>
      </w:pPr>
      <w:r>
        <w:t xml:space="preserve">University of Manchester. (2021). *SME Success in Manchester: A Case Study Analysis*.</w:t>
      </w:r>
    </w:p>
    <w:p>
      <w:pPr>
        <w:numPr>
          <w:ilvl w:val="0"/>
          <w:numId w:val="1006"/>
        </w:numPr>
        <w:pStyle w:val="Compact"/>
      </w:pPr>
      <w:r>
        <w:t xml:space="preserve">Office for National Statistics. (2023). *Manchester Population and Economic Data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Kingdom Manchester</dc:title>
  <dc:creator/>
  <dc:language>en</dc:language>
  <cp:keywords/>
  <dcterms:created xsi:type="dcterms:W3CDTF">2026-07-23T20:34:20Z</dcterms:created>
  <dcterms:modified xsi:type="dcterms:W3CDTF">2026-07-23T20:34:20Z</dcterms:modified>
</cp:coreProperties>
</file>

<file path=docProps/custom.xml><?xml version="1.0" encoding="utf-8"?>
<Properties xmlns="http://schemas.openxmlformats.org/officeDocument/2006/custom-properties" xmlns:vt="http://schemas.openxmlformats.org/officeDocument/2006/docPropsVTypes"/>
</file>