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5ad5db2587bf2f09eb852ccc03a829bba715255"/>
    <w:p>
      <w:pPr>
        <w:pStyle w:val="Heading1"/>
      </w:pPr>
      <w:r>
        <w:t xml:space="preserve">Undergraduate Thesis: The Role and Challenges of a Marketing Manager in Tashkent, Uzbekistan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w:t>
      </w:r>
      <w:r>
        <w:t xml:space="preserve"> </w:t>
      </w:r>
      <w:r>
        <w:rPr>
          <w:bCs/>
          <w:b/>
        </w:rPr>
        <w:t xml:space="preserve">Marketing Manager</w:t>
      </w:r>
      <w:r>
        <w:t xml:space="preserve"> </w:t>
      </w:r>
      <w:r>
        <w:t xml:space="preserve">in the dynamic business environment of</w:t>
      </w:r>
      <w:r>
        <w:t xml:space="preserve"> </w:t>
      </w:r>
      <w:r>
        <w:rPr>
          <w:iCs/>
          <w:i/>
        </w:rPr>
        <w:t xml:space="preserve">Tashkent, Uzbekistan</w:t>
      </w:r>
      <w:r>
        <w:t xml:space="preserve">. As a rapidly growing economic hub in Central Asia, Tashkent presents unique opportunities and challenges for marketing professionals. This study examines how</w:t>
      </w:r>
      <w:r>
        <w:t xml:space="preserve"> </w:t>
      </w:r>
      <w:r>
        <w:rPr>
          <w:bCs/>
          <w:b/>
        </w:rPr>
        <w:t xml:space="preserve">Marketing Managers</w:t>
      </w:r>
      <w:r>
        <w:t xml:space="preserve"> </w:t>
      </w:r>
      <w:r>
        <w:t xml:space="preserve">navigate cultural, technological, and competitive factors to drive brand visibility and business growth. Through case studies of local enterprises and industry analysis, this thesis highlights strategies tailored to the Uzbek market while addressing the evolving demands of a modern</w:t>
      </w:r>
      <w:r>
        <w:t xml:space="preserve"> </w:t>
      </w:r>
      <w:r>
        <w:rPr>
          <w:bCs/>
          <w:b/>
        </w:rPr>
        <w:t xml:space="preserve">Marketing Manager</w:t>
      </w:r>
      <w:r>
        <w:t xml:space="preserve"> </w:t>
      </w:r>
      <w:r>
        <w:t xml:space="preserve">in Tashkent.</w:t>
      </w:r>
    </w:p>
    <w:bookmarkEnd w:id="20"/>
    <w:bookmarkStart w:id="21" w:name="introduction"/>
    <w:p>
      <w:pPr>
        <w:pStyle w:val="Heading2"/>
      </w:pPr>
      <w:r>
        <w:t xml:space="preserve">Introduction</w:t>
      </w:r>
    </w:p>
    <w:p>
      <w:pPr>
        <w:pStyle w:val="FirstParagraph"/>
      </w:pPr>
      <w:r>
        <w:rPr>
          <w:iCs/>
          <w:i/>
        </w:rPr>
        <w:t xml:space="preserve">Tashkent, Uzbekistan</w:t>
      </w:r>
      <w:r>
        <w:t xml:space="preserve">, as the capital city, serves as a focal point for commerce, innovation, and cultural exchange in Central Asia. With its strategic location and recent economic reforms under Uzbekistan’s post-Soviet transition, Tashkent has become a magnet for both domestic and international businesses. This thesis focuses on the</w:t>
      </w:r>
      <w:r>
        <w:t xml:space="preserve"> </w:t>
      </w:r>
      <w:r>
        <w:rPr>
          <w:bCs/>
          <w:b/>
        </w:rPr>
        <w:t xml:space="preserve">Marketing Manager</w:t>
      </w:r>
      <w:r>
        <w:t xml:space="preserve">, a pivotal figure in this ecosystem, tasked with aligning organizational goals with market realities. The study emphasizes the importance of understanding local consumer behavior, leveraging digital tools, and adapting global marketing principles to the Uzbek context.</w:t>
      </w:r>
    </w:p>
    <w:p>
      <w:pPr>
        <w:pStyle w:val="BodyText"/>
      </w:pPr>
      <w:r>
        <w:t xml:space="preserve">The significance of this research lies in its contribution to academic discourse on</w:t>
      </w:r>
      <w:r>
        <w:t xml:space="preserve"> </w:t>
      </w:r>
      <w:r>
        <w:rPr>
          <w:bCs/>
          <w:b/>
        </w:rPr>
        <w:t xml:space="preserve">Marketing Management</w:t>
      </w:r>
      <w:r>
        <w:t xml:space="preserve"> </w:t>
      </w:r>
      <w:r>
        <w:t xml:space="preserve">while providing actionable insights for practitioners operating in</w:t>
      </w:r>
      <w:r>
        <w:t xml:space="preserve"> </w:t>
      </w:r>
      <w:r>
        <w:rPr>
          <w:iCs/>
          <w:i/>
        </w:rPr>
        <w:t xml:space="preserve">Tashkent</w:t>
      </w:r>
      <w:r>
        <w:t xml:space="preserve">. By addressing gaps in existing literature on Central Asian markets, this</w:t>
      </w:r>
      <w:r>
        <w:t xml:space="preserve"> </w:t>
      </w:r>
      <w:r>
        <w:rPr>
          <w:bCs/>
          <w:b/>
        </w:rPr>
        <w:t xml:space="preserve">Undergraduate Thesis</w:t>
      </w:r>
      <w:r>
        <w:t xml:space="preserve"> </w:t>
      </w:r>
      <w:r>
        <w:t xml:space="preserve">aims to equip future marketing professionals with a nuanced understanding of challenges and opportunities unique to the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Marketing Manager</w:t>
      </w:r>
      <w:r>
        <w:t xml:space="preserve"> </w:t>
      </w:r>
      <w:r>
        <w:t xml:space="preserve">has evolved significantly in the 21st century, driven by globalization, digital transformation, and shifting consumer expectations. Global studies (e.g., Kotler &amp; Keller, 2016) emphasize the importance of market segmentation, branding strategies, and data-driven decision-making. However, these frameworks must be adapted to local contexts like</w:t>
      </w:r>
      <w:r>
        <w:t xml:space="preserve"> </w:t>
      </w:r>
      <w:r>
        <w:rPr>
          <w:iCs/>
          <w:i/>
        </w:rPr>
        <w:t xml:space="preserve">Tashkent</w:t>
      </w:r>
      <w:r>
        <w:t xml:space="preserve">, where cultural nuances—such as collectivist values and traditional business practices—shape consumer behavior.</w:t>
      </w:r>
    </w:p>
    <w:p>
      <w:pPr>
        <w:pStyle w:val="BodyText"/>
      </w:pPr>
      <w:r>
        <w:t xml:space="preserve">In Uzbekistan, economic reforms since the 1990s have opened markets to foreign investment but also intensified competition. As per the World Bank (2023), Tashkent’s retail sector has seen a 15% annual growth rate, driven by urbanization and rising disposable incomes. Yet, local</w:t>
      </w:r>
      <w:r>
        <w:t xml:space="preserve"> </w:t>
      </w:r>
      <w:r>
        <w:rPr>
          <w:bCs/>
          <w:b/>
        </w:rPr>
        <w:t xml:space="preserve">Marketing Managers</w:t>
      </w:r>
      <w:r>
        <w:t xml:space="preserve"> </w:t>
      </w:r>
      <w:r>
        <w:t xml:space="preserve">face hurdles such as fragmented market segments, regulatory complexities, and limited digital infrastructure compared to Western counterparts.</w:t>
      </w:r>
    </w:p>
    <w:bookmarkEnd w:id="22"/>
    <w:bookmarkStart w:id="23" w:name="methodology"/>
    <w:p>
      <w:pPr>
        <w:pStyle w:val="Heading2"/>
      </w:pPr>
      <w:r>
        <w:t xml:space="preserve">Methodology</w:t>
      </w:r>
    </w:p>
    <w:p>
      <w:pPr>
        <w:pStyle w:val="FirstParagraph"/>
      </w:pPr>
      <w:r>
        <w:t xml:space="preserve">This study employs a mixed-methods approach to analyze the role of a</w:t>
      </w:r>
      <w:r>
        <w:t xml:space="preserve"> </w:t>
      </w:r>
      <w:r>
        <w:rPr>
          <w:bCs/>
          <w:b/>
        </w:rPr>
        <w:t xml:space="preserve">Marketing Manager</w:t>
      </w:r>
      <w:r>
        <w:t xml:space="preserve"> </w:t>
      </w:r>
      <w:r>
        <w:t xml:space="preserve">in Tashkent. Primary data was gathered through semi-structured interviews with 10 experienced marketing professionals working in diverse industries (e.g., retail, technology, and FMCG). Secondary data was sourced from government reports on Uzbekistan’s economy, market research by local firms like</w:t>
      </w:r>
      <w:r>
        <w:t xml:space="preserve"> </w:t>
      </w:r>
      <w:r>
        <w:rPr>
          <w:iCs/>
          <w:i/>
        </w:rPr>
        <w:t xml:space="preserve">Tashkent Market Insights</w:t>
      </w:r>
      <w:r>
        <w:t xml:space="preserve">, and academic journals focused on Central Asian business practices.</w:t>
      </w:r>
    </w:p>
    <w:p>
      <w:pPr>
        <w:pStyle w:val="BodyText"/>
      </w:pPr>
      <w:r>
        <w:t xml:space="preserve">The analysis focuses on three key areas:</w:t>
      </w:r>
      <w:r>
        <w:t xml:space="preserve"> </w:t>
      </w:r>
      <w:r>
        <w:rPr>
          <w:bCs/>
          <w:b/>
        </w:rPr>
        <w:t xml:space="preserve">1. Strategic Planning in a Competitive Market</w:t>
      </w:r>
      <w:r>
        <w:t xml:space="preserve">,</w:t>
      </w:r>
      <w:r>
        <w:t xml:space="preserve"> </w:t>
      </w:r>
      <w:r>
        <w:rPr>
          <w:bCs/>
          <w:b/>
        </w:rPr>
        <w:t xml:space="preserve">2. Cultural Adaptation of Marketing Campaigns</w:t>
      </w:r>
      <w:r>
        <w:t xml:space="preserve">, and</w:t>
      </w:r>
      <w:r>
        <w:t xml:space="preserve"> </w:t>
      </w:r>
      <w:r>
        <w:rPr>
          <w:bCs/>
          <w:b/>
        </w:rPr>
        <w:t xml:space="preserve">3. Technological Integration in Tashkent’s Business Ecosystem</w:t>
      </w:r>
      <w:r>
        <w:t xml:space="preserve">. By synthesizing these findings, the thesis constructs a comprehensive profile of the modern</w:t>
      </w:r>
      <w:r>
        <w:t xml:space="preserve"> </w:t>
      </w:r>
      <w:r>
        <w:rPr>
          <w:bCs/>
          <w:b/>
        </w:rPr>
        <w:t xml:space="preserve">Marketing Manager’s</w:t>
      </w:r>
      <w:r>
        <w:t xml:space="preserve"> </w:t>
      </w:r>
      <w:r>
        <w:t xml:space="preserve">responsibilities in Tashkent.</w:t>
      </w:r>
    </w:p>
    <w:bookmarkEnd w:id="23"/>
    <w:bookmarkStart w:id="24" w:name="findings-and-analysis"/>
    <w:p>
      <w:pPr>
        <w:pStyle w:val="Heading2"/>
      </w:pPr>
      <w:r>
        <w:t xml:space="preserve">Findings and Analysis</w:t>
      </w:r>
    </w:p>
    <w:p>
      <w:pPr>
        <w:pStyle w:val="FirstParagraph"/>
      </w:pPr>
      <w:r>
        <w:rPr>
          <w:bCs/>
          <w:b/>
        </w:rPr>
        <w:t xml:space="preserve">1. Strategic Planning:</w:t>
      </w:r>
      <w:r>
        <w:t xml:space="preserve"> </w:t>
      </w:r>
      <w:r>
        <w:t xml:space="preserve">Marketing Managers in Tashkent emphasize agility and localization. For example, a local e-commerce platform leveraged Instagram and TikTok for targeted campaigns, achieving a 30% increase in customer engagement within six months. However, they also noted the need to balance global trends with Uzbek cultural norms, such as avoiding Western-centric imagery in traditional markets.</w:t>
      </w:r>
    </w:p>
    <w:p>
      <w:pPr>
        <w:pStyle w:val="BodyText"/>
      </w:pPr>
      <w:r>
        <w:rPr>
          <w:bCs/>
          <w:b/>
        </w:rPr>
        <w:t xml:space="preserve">2. Cultural Adaptation:</w:t>
      </w:r>
      <w:r>
        <w:t xml:space="preserve"> </w:t>
      </w:r>
      <w:r>
        <w:t xml:space="preserve">The study reveals that</w:t>
      </w:r>
      <w:r>
        <w:t xml:space="preserve"> </w:t>
      </w:r>
      <w:r>
        <w:rPr>
          <w:bCs/>
          <w:b/>
        </w:rPr>
        <w:t xml:space="preserve">Marketing Managers</w:t>
      </w:r>
      <w:r>
        <w:t xml:space="preserve"> </w:t>
      </w:r>
      <w:r>
        <w:t xml:space="preserve">must navigate complex social dynamics. For instance, a multinational FMCG company adjusted its packaging and messaging to align with Uzbek consumer preferences for modesty and family-oriented values, leading to higher brand loyalty.</w:t>
      </w:r>
    </w:p>
    <w:p>
      <w:pPr>
        <w:pStyle w:val="BodyText"/>
      </w:pPr>
      <w:r>
        <w:rPr>
          <w:bCs/>
          <w:b/>
        </w:rPr>
        <w:t xml:space="preserve">3. Technological Integration:</w:t>
      </w:r>
      <w:r>
        <w:t xml:space="preserve"> </w:t>
      </w:r>
      <w:r>
        <w:t xml:space="preserve">While Tashkent boasts improving internet penetration (60% as per 2023 data), challenges persist in digital marketing. Marketing Managers highlighted the need for better payment gateways and localized SEO strategies to reach Uzbek audiences effectively.</w:t>
      </w:r>
    </w:p>
    <w:bookmarkEnd w:id="24"/>
    <w:bookmarkStart w:id="25" w:name="discussion"/>
    <w:p>
      <w:pPr>
        <w:pStyle w:val="Heading2"/>
      </w:pPr>
      <w:r>
        <w:t xml:space="preserve">Discussion</w:t>
      </w:r>
    </w:p>
    <w:p>
      <w:pPr>
        <w:pStyle w:val="FirstParagraph"/>
      </w:pPr>
      <w:r>
        <w:t xml:space="preserve">The findings underscore the dual role of a</w:t>
      </w:r>
      <w:r>
        <w:t xml:space="preserve"> </w:t>
      </w:r>
      <w:r>
        <w:rPr>
          <w:bCs/>
          <w:b/>
        </w:rPr>
        <w:t xml:space="preserve">Marketing Manager</w:t>
      </w:r>
      <w:r>
        <w:t xml:space="preserve"> </w:t>
      </w:r>
      <w:r>
        <w:t xml:space="preserve">in Tashkent: as both a strategist and cultural mediator. Unlike their counterparts in developed markets, they must reconcile global best practices with local constraints. For example, while social media is increasingly influential, offline channels like radio and print still hold sway among older demographics.</w:t>
      </w:r>
    </w:p>
    <w:p>
      <w:pPr>
        <w:pStyle w:val="BodyText"/>
      </w:pPr>
      <w:r>
        <w:t xml:space="preserve">The thesis also highlights the growing importance of sustainability in marketing. Uzbekistan’s commitment to green policies (e.g., renewable energy projects in Tashkent) has prompted</w:t>
      </w:r>
      <w:r>
        <w:t xml:space="preserve"> </w:t>
      </w:r>
      <w:r>
        <w:rPr>
          <w:bCs/>
          <w:b/>
        </w:rPr>
        <w:t xml:space="preserve">Marketing Managers</w:t>
      </w:r>
      <w:r>
        <w:t xml:space="preserve"> </w:t>
      </w:r>
      <w:r>
        <w:t xml:space="preserve">to integrate eco-friendly messaging into campaigns, a trend observed across industries from fashion to transportation.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Marketing Manager</w:t>
      </w:r>
      <w:r>
        <w:t xml:space="preserve"> </w:t>
      </w:r>
      <w:r>
        <w:t xml:space="preserve">in Tashkent is both challenging and transformative. As Uzbekistan’s economic landscape continues to evolve, professionals in this field must remain adaptable, culturally sensitive, and technologically savvy. For students pursuing careers as</w:t>
      </w:r>
      <w:r>
        <w:t xml:space="preserve"> </w:t>
      </w:r>
      <w:r>
        <w:rPr>
          <w:bCs/>
          <w:b/>
        </w:rPr>
        <w:t xml:space="preserve">Marketing Managers</w:t>
      </w:r>
      <w:r>
        <w:t xml:space="preserve">, understanding the unique interplay of local traditions and global trends in Tashkent is essential for success.</w:t>
      </w:r>
    </w:p>
    <w:p>
      <w:pPr>
        <w:pStyle w:val="BodyText"/>
      </w:pPr>
      <w:r>
        <w:t xml:space="preserve">Future research could explore the impact of AI-driven marketing tools on Uzbekistan’s market or compare Tashkent’s strategies with those of neighboring cities like Samarkand or Bukhara. Such studies would further enrich the academic and practical knowledge base for</w:t>
      </w:r>
      <w:r>
        <w:t xml:space="preserve"> </w:t>
      </w:r>
      <w:r>
        <w:rPr>
          <w:bCs/>
          <w:b/>
        </w:rPr>
        <w:t xml:space="preserve">Marketing Managers</w:t>
      </w:r>
      <w:r>
        <w:t xml:space="preserve"> </w:t>
      </w:r>
      <w:r>
        <w:t xml:space="preserve">in Central Asia.</w:t>
      </w:r>
    </w:p>
    <w:bookmarkEnd w:id="26"/>
    <w:bookmarkStart w:id="27"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World Bank. (2023). Uzbekistan Economic Update: Growth and Inclusion in a Changing World.</w:t>
      </w:r>
    </w:p>
    <w:p>
      <w:pPr>
        <w:numPr>
          <w:ilvl w:val="0"/>
          <w:numId w:val="1001"/>
        </w:numPr>
        <w:pStyle w:val="Compact"/>
      </w:pPr>
      <w:r>
        <w:t xml:space="preserve">Tashkent Market Insights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Uzbekistan, Tashkent</dc:title>
  <dc:creator/>
  <dc:language>en</dc:language>
  <cp:keywords/>
  <dcterms:created xsi:type="dcterms:W3CDTF">2026-07-23T16:03:38Z</dcterms:created>
  <dcterms:modified xsi:type="dcterms:W3CDTF">2026-07-23T16:03:38Z</dcterms:modified>
</cp:coreProperties>
</file>

<file path=docProps/custom.xml><?xml version="1.0" encoding="utf-8"?>
<Properties xmlns="http://schemas.openxmlformats.org/officeDocument/2006/custom-properties" xmlns:vt="http://schemas.openxmlformats.org/officeDocument/2006/docPropsVTypes"/>
</file>