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f6100510f440f95065a78a78b728b8027109abe"/>
    <w:p>
      <w:pPr>
        <w:pStyle w:val="Heading1"/>
      </w:pPr>
      <w:r>
        <w:t xml:space="preserve">Undergraduate Thesis: The Role of Mason in Belgium Brussels</w:t>
      </w:r>
    </w:p>
    <w:bookmarkStart w:id="20" w:name="title-page"/>
    <w:p>
      <w:pPr>
        <w:pStyle w:val="Heading2"/>
      </w:pPr>
      <w:r>
        <w:t xml:space="preserve">Title Page</w:t>
      </w:r>
    </w:p>
    <w:p>
      <w:pPr>
        <w:pStyle w:val="FirstParagraph"/>
      </w:pPr>
      <w:r>
        <w:rPr>
          <w:bCs/>
          <w:b/>
        </w:rPr>
        <w:t xml:space="preserve">Title:</w:t>
      </w:r>
      <w:r>
        <w:t xml:space="preserve"> </w:t>
      </w:r>
      <w:r>
        <w:t xml:space="preserve">Exploring the Influence of Mason on Architectural and Cultural Practices in Belgium Brussels</w:t>
      </w:r>
      <w:r>
        <w:br/>
      </w: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End w:id="20"/>
    <w:bookmarkStart w:id="21" w:name="abstract"/>
    <w:p>
      <w:pPr>
        <w:pStyle w:val="Heading2"/>
      </w:pPr>
      <w:r>
        <w:t xml:space="preserve">Abstract</w:t>
      </w:r>
    </w:p>
    <w:p>
      <w:pPr>
        <w:pStyle w:val="FirstParagraph"/>
      </w:pPr>
      <w:r>
        <w:t xml:space="preserve">This Undergraduate Thesis investigates the historical and cultural significance of masonry in the context of Belgium Brussels, a city renowned for its architectural diversity and heritage. By examining the role of masons as both artisans and builders, this study highlights their contributions to shaping the urban landscape of Brussels during key periods such as the medieval era, Baroque revival, and modernist movements. The thesis also explores how masonry techniques have evolved in response to societal changes, economic demands, and technological advancements. Through an interdisciplinary approach combining historical analysis, architectural theory, and cultural studies, this work aims to underscore the enduring relevance of masons in preserving Belgium Brussels’ unique identity.</w:t>
      </w:r>
    </w:p>
    <w:bookmarkEnd w:id="21"/>
    <w:bookmarkStart w:id="22" w:name="introduction"/>
    <w:p>
      <w:pPr>
        <w:pStyle w:val="Heading2"/>
      </w:pPr>
      <w:r>
        <w:t xml:space="preserve">Introduction</w:t>
      </w:r>
    </w:p>
    <w:p>
      <w:pPr>
        <w:pStyle w:val="FirstParagraph"/>
      </w:pPr>
      <w:r>
        <w:t xml:space="preserve">The study of masonry is essential to understanding the built environment of any region, and Belgium Brussels stands as a prime example. As a city with a rich tapestry of architectural styles—from Gothic cathedrals to Art Nouveau facades—Brussels has long relied on the expertise of masons to transform raw materials into enduring structures. This thesis seeks to analyze how masons have influenced not only the physical form of Brussels but also its cultural and social fabric. By focusing on Belgium Brussels, this work contextualizes the broader global narrative of masonry within a specific geographical and temporal framework.</w:t>
      </w:r>
    </w:p>
    <w:bookmarkEnd w:id="22"/>
    <w:bookmarkStart w:id="23" w:name="X4710b330b53a2904e2cf63c378a3be942268d92"/>
    <w:p>
      <w:pPr>
        <w:pStyle w:val="Heading2"/>
      </w:pPr>
      <w:r>
        <w:t xml:space="preserve">Historical Context of Masonry in Belgium Brussels</w:t>
      </w:r>
    </w:p>
    <w:p>
      <w:pPr>
        <w:pStyle w:val="FirstParagraph"/>
      </w:pPr>
      <w:r>
        <w:t xml:space="preserve">The history of masonry in Belgium Brussels dates back to the Middle Ages, when stone was the primary building material for religious and civic structures. The Sainte-Marguerite Church (15th century) and the Hôtel de Ville (City Hall) are testaments to this era, showcasing intricate carvings and buttressed walls crafted by skilled masons. During the 17th and 18th centuries, Baroque influences introduced more ornate designs, with masons adapting their techniques to incorporate elaborate stuccowork and gilded details. The Industrial Revolution brought new materials like concrete, yet traditional masonry remained central to restoring historical buildings.</w:t>
      </w:r>
    </w:p>
    <w:bookmarkEnd w:id="23"/>
    <w:bookmarkStart w:id="24" w:name="X28e2ed028bcd9533a383742ec4b92fbe103d3b1"/>
    <w:p>
      <w:pPr>
        <w:pStyle w:val="Heading2"/>
      </w:pPr>
      <w:r>
        <w:t xml:space="preserve">Cultural Significance of Masons in Brussels</w:t>
      </w:r>
    </w:p>
    <w:p>
      <w:pPr>
        <w:pStyle w:val="FirstParagraph"/>
      </w:pPr>
      <w:r>
        <w:t xml:space="preserve">Masons in Belgium Brussels are not merely builders; they are custodians of cultural memory. Their work on landmarks such as the Grand Place and the Atomium reflects a commitment to preserving both heritage and innovation. The guild system, which once regulated masonic practices, fostered a sense of community among artisans, ensuring that techniques were passed down through generations. Today, this legacy continues in local workshops where traditional methods are taught alongside modern engineering principles.</w:t>
      </w:r>
    </w:p>
    <w:bookmarkEnd w:id="24"/>
    <w:bookmarkStart w:id="25" w:name="architectural-innovations-and-masonry"/>
    <w:p>
      <w:pPr>
        <w:pStyle w:val="Heading2"/>
      </w:pPr>
      <w:r>
        <w:t xml:space="preserve">Architectural Innovations and Masonry</w:t>
      </w:r>
    </w:p>
    <w:p>
      <w:pPr>
        <w:pStyle w:val="FirstParagraph"/>
      </w:pPr>
      <w:r>
        <w:t xml:space="preserve">The evolution of masonry in Brussels mirrors broader architectural trends. In the 19th century, the rise of neoclassicism saw masons constructing symmetrical facades and domed structures, as seen in the Royal Museum of Fine Arts. The 20th century brought challenges: Art Deco designs demanded precision in geometric patterns, while post-war reconstruction required masons to blend functionality with aesthetics. Contemporary projects, such as the revitalization of the Sablon district, demonstrate how masons adapt their craft to meet modern sustainability goals.</w:t>
      </w:r>
    </w:p>
    <w:bookmarkEnd w:id="25"/>
    <w:bookmarkStart w:id="26" w:name="economic-and-social-impact"/>
    <w:p>
      <w:pPr>
        <w:pStyle w:val="Heading2"/>
      </w:pPr>
      <w:r>
        <w:t xml:space="preserve">Economic and Social Impact</w:t>
      </w:r>
    </w:p>
    <w:p>
      <w:pPr>
        <w:pStyle w:val="FirstParagraph"/>
      </w:pPr>
      <w:r>
        <w:t xml:space="preserve">Masonry has also shaped Brussels’ economy and social dynamics. During periods of economic growth, masons were in high demand for urban expansion projects. Conversely, during crises like World War I and II, the industry faced disruptions but remained resilient through its role in rebuilding infrastructure. Today, the sector contributes to employment and tourism, as visitors are drawn to Brussels’ historic sites maintained by skilled masons.</w:t>
      </w:r>
    </w:p>
    <w:bookmarkEnd w:id="26"/>
    <w:bookmarkStart w:id="27" w:name="Xeda2c8fa69d2fc29b599868bf9bb33f0bb3d544"/>
    <w:p>
      <w:pPr>
        <w:pStyle w:val="Heading2"/>
      </w:pPr>
      <w:r>
        <w:t xml:space="preserve">Challenges Facing Masons in Modern Brussels</w:t>
      </w:r>
    </w:p>
    <w:p>
      <w:pPr>
        <w:pStyle w:val="FirstParagraph"/>
      </w:pPr>
      <w:r>
        <w:t xml:space="preserve">Despite their enduring relevance, masons in Belgium Brussels face challenges such as labor shortages, rising costs of materials, and competition from prefabricated construction. Additionally, the need to balance preservation with modernization requires masons to navigate complex regulations and ethical considerations. However, initiatives like apprenticeship programs and collaborations with architectural schools aim to address these issues.</w:t>
      </w:r>
    </w:p>
    <w:bookmarkEnd w:id="27"/>
    <w:bookmarkStart w:id="28" w:name="conclusion"/>
    <w:p>
      <w:pPr>
        <w:pStyle w:val="Heading2"/>
      </w:pPr>
      <w:r>
        <w:t xml:space="preserve">Conclusion</w:t>
      </w:r>
    </w:p>
    <w:p>
      <w:pPr>
        <w:pStyle w:val="FirstParagraph"/>
      </w:pPr>
      <w:r>
        <w:t xml:space="preserve">This Undergraduate Thesis underscores the vital role of masons in shaping Belgium Brussels’ architectural identity and cultural heritage. Through their craftsmanship, masons have bridged past and present, ensuring that the city’s historic structures remain functional and meaningful. As Brussels continues to evolve, the skills of its masons will remain indispensable in preserving its legacy while embracing future possibilities.</w:t>
      </w:r>
    </w:p>
    <w:bookmarkEnd w:id="28"/>
    <w:bookmarkStart w:id="29" w:name="references"/>
    <w:p>
      <w:pPr>
        <w:pStyle w:val="Heading2"/>
      </w:pPr>
      <w:r>
        <w:t xml:space="preserve">References</w:t>
      </w:r>
    </w:p>
    <w:p>
      <w:pPr>
        <w:pStyle w:val="FirstParagraph"/>
      </w:pPr>
      <w:r>
        <w:rPr>
          <w:iCs/>
          <w:i/>
        </w:rPr>
        <w:t xml:space="preserve">The Architecture of Brussels</w:t>
      </w:r>
      <w:r>
        <w:t xml:space="preserve">, by Jean-Pierre Baudin (2015)</w:t>
      </w:r>
      <w:r>
        <w:br/>
      </w:r>
      <w:r>
        <w:rPr>
          <w:iCs/>
          <w:i/>
        </w:rPr>
        <w:t xml:space="preserve">Masonry Techniques Through Time</w:t>
      </w:r>
      <w:r>
        <w:t xml:space="preserve">, by Laura Fontaine (2018)</w:t>
      </w:r>
      <w:r>
        <w:br/>
      </w:r>
      <w:r>
        <w:t xml:space="preserve">"Preserving Heritage: A Case Study of Brussels" in</w:t>
      </w:r>
      <w:r>
        <w:t xml:space="preserve"> </w:t>
      </w:r>
      <w:r>
        <w:rPr>
          <w:bCs/>
          <w:b/>
        </w:rPr>
        <w:t xml:space="preserve">Journal of European Architecture</w:t>
      </w:r>
      <w:r>
        <w:t xml:space="preserve">, 2020.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Belgium Brussels</dc:title>
  <dc:creator/>
  <dc:language>en</dc:language>
  <cp:keywords/>
  <dcterms:created xsi:type="dcterms:W3CDTF">2026-07-21T13:41:58Z</dcterms:created>
  <dcterms:modified xsi:type="dcterms:W3CDTF">2026-07-21T13:41:58Z</dcterms:modified>
</cp:coreProperties>
</file>

<file path=docProps/custom.xml><?xml version="1.0" encoding="utf-8"?>
<Properties xmlns="http://schemas.openxmlformats.org/officeDocument/2006/custom-properties" xmlns:vt="http://schemas.openxmlformats.org/officeDocument/2006/docPropsVTypes"/>
</file>