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6227b13c68c959c6a4f1eff35a000783ad81dc5"/>
    <w:p>
      <w:pPr>
        <w:pStyle w:val="Heading1"/>
      </w:pPr>
      <w:r>
        <w:t xml:space="preserve">Undergraduate Thesis: The Role of Mason in Architectural Heritage of Iran Tehran</w:t>
      </w:r>
    </w:p>
    <w:bookmarkStart w:id="20" w:name="abstract"/>
    <w:p>
      <w:pPr>
        <w:pStyle w:val="Heading2"/>
      </w:pPr>
      <w:r>
        <w:t xml:space="preserve">Abstract</w:t>
      </w:r>
    </w:p>
    <w:p>
      <w:pPr>
        <w:pStyle w:val="FirstParagraph"/>
      </w:pPr>
      <w:r>
        <w:t xml:space="preserve">This Undergraduate Thesis explores the significance of masons in preserving and developing the architectural heritage of Tehran, Iran. Focusing on traditional building techniques and their adaptation to modern urbanization, the study highlights how masons have contributed to both historical structures and contemporary construction projects in Tehran. By analyzing case studies of iconic buildings and examining interviews with local masons, this research underscores the cultural, technical, and socio-economic importance of masonry in Iran's capital city. The findings emphasize the need for integrating traditional craftsmanship with modern engineering practices to sustain Tehran’s architectural legacy.</w:t>
      </w:r>
    </w:p>
    <w:bookmarkEnd w:id="20"/>
    <w:bookmarkStart w:id="21" w:name="introduction"/>
    <w:p>
      <w:pPr>
        <w:pStyle w:val="Heading2"/>
      </w:pPr>
      <w:r>
        <w:t xml:space="preserve">Introduction</w:t>
      </w:r>
    </w:p>
    <w:p>
      <w:pPr>
        <w:pStyle w:val="FirstParagraph"/>
      </w:pPr>
      <w:r>
        <w:t xml:space="preserve">The term "Mason" refers to a skilled artisan who works with stone, brick, and concrete to construct buildings and structures. In Iran, particularly in Tehran, the role of masons has been pivotal in shaping the nation's architectural identity. From ancient Persian architecture to modern skyscrapers, masons have played a critical role in translating design concepts into tangible realities. This Undergraduate Thesis investigates how masons in Tehran have navigated challenges posed by rapid urbanization while preserving traditional techniques rooted in Iran’s rich cultural history.</w:t>
      </w:r>
    </w:p>
    <w:p>
      <w:pPr>
        <w:pStyle w:val="BodyText"/>
      </w:pPr>
      <w:r>
        <w:t xml:space="preserve">Tehran, as the capital of Iran, serves as a microcosm of the country's architectural evolution. The city’s landscape is a blend of historical monuments like the Golestan Palace and modern high-rises. However, this duality has created a unique environment where masons must balance innovation with tradition. This study aims to bridge the gap between academic research and practical craftsmanship by examining the lived experiences of Tehran’s masons and their contributions to the city’s built environment.</w:t>
      </w:r>
    </w:p>
    <w:bookmarkEnd w:id="21"/>
    <w:bookmarkStart w:id="22" w:name="literature-review"/>
    <w:p>
      <w:pPr>
        <w:pStyle w:val="Heading2"/>
      </w:pPr>
      <w:r>
        <w:t xml:space="preserve">Literature Review</w:t>
      </w:r>
    </w:p>
    <w:p>
      <w:pPr>
        <w:pStyle w:val="FirstParagraph"/>
      </w:pPr>
      <w:r>
        <w:t xml:space="preserve">The historical role of masons in Iran dates back to the Achaemenid Empire, where they constructed monumental structures like Persepolis. Traditional Persian architecture, characterized by intricate tilework and geometric patterns, relied heavily on skilled masons. Over time, these techniques were adapted to suit regional materials and climatic conditions.</w:t>
      </w:r>
    </w:p>
    <w:p>
      <w:pPr>
        <w:pStyle w:val="BodyText"/>
      </w:pPr>
      <w:r>
        <w:t xml:space="preserve">Modern Tehran has witnessed a shift in construction practices due to globalization and technological advancements. However, the demand for authentic restoration projects has renewed interest in traditional masonry skills. Research by Iranian architects like Dr. Farhad Khosrokhavar highlights the importance of preserving indigenous building methods to maintain cultural continuity.</w:t>
      </w:r>
    </w:p>
    <w:p>
      <w:pPr>
        <w:pStyle w:val="BodyText"/>
      </w:pPr>
      <w:r>
        <w:t xml:space="preserve">Despite this, many contemporary masons in Tehran face challenges such as a lack of formal training, competition from machine-based construction, and limited recognition for their craft. This thesis addresses these gaps by exploring how masons can reclaim their role in shaping Tehran’s architectural future.</w:t>
      </w:r>
    </w:p>
    <w:bookmarkEnd w:id="22"/>
    <w:bookmarkStart w:id="23" w:name="methodology"/>
    <w:p>
      <w:pPr>
        <w:pStyle w:val="Heading2"/>
      </w:pPr>
      <w:r>
        <w:t xml:space="preserve">Methodology</w:t>
      </w:r>
    </w:p>
    <w:p>
      <w:pPr>
        <w:pStyle w:val="FirstParagraph"/>
      </w:pPr>
      <w:r>
        <w:t xml:space="preserve">This research employs a qualitative case study approach, focusing on the experiences of masons in Tehran. Data was collected through semi-structured interviews with 15 masons from diverse backgrounds, including traditional artisans and modern construction workers. Field visits to historical sites like the Nasir al-Mulk Mosque and contemporary projects like the Azadi Tower were conducted to observe masonry techniques firsthand.</w:t>
      </w:r>
    </w:p>
    <w:p>
      <w:pPr>
        <w:pStyle w:val="BodyText"/>
      </w:pPr>
      <w:r>
        <w:t xml:space="preserve">Secondary data sources included academic journals, government reports on urban development in Tehran, and documentation of UNESCO-recognized heritage sites. The analysis focused on identifying common themes such as the fusion of tradition and modernity, the socio-economic status of masons, and their perceptions of future challenges.</w:t>
      </w:r>
    </w:p>
    <w:bookmarkEnd w:id="23"/>
    <w:bookmarkStart w:id="24" w:name="findings"/>
    <w:p>
      <w:pPr>
        <w:pStyle w:val="Heading2"/>
      </w:pPr>
      <w:r>
        <w:t xml:space="preserve">Findings</w:t>
      </w:r>
    </w:p>
    <w:p>
      <w:pPr>
        <w:pStyle w:val="FirstParagraph"/>
      </w:pPr>
      <w:r>
        <w:t xml:space="preserve">The study revealed that many masons in Tehran view their work as both a profession and a cultural duty. Traditional techniques like "kashan tilework" and "mortarless stone bonding" are still practiced, albeit in niche markets. However, younger generations often lack interest due to the physical demands of the job and lower wages compared to other trades.</w:t>
      </w:r>
    </w:p>
    <w:p>
      <w:pPr>
        <w:pStyle w:val="BodyText"/>
      </w:pPr>
      <w:r>
        <w:t xml:space="preserve">Modern construction projects prioritize speed and cost-efficiency, leading to a decline in the use of traditional methods. For example, while historical restoration projects like the Sa'dabad Complex employ skilled masons, large-scale developments favor prefabricated materials. This creates a paradox: masons are essential for preserving Tehran’s heritage but undervalued in its modernization.</w:t>
      </w:r>
    </w:p>
    <w:p>
      <w:pPr>
        <w:pStyle w:val="BodyText"/>
      </w:pPr>
      <w:r>
        <w:t xml:space="preserve">Notably, some masons have embraced technology by using 3D modeling to recreate traditional patterns or collaborating with architects on hybrid designs. These efforts suggest a potential pathway for integrating tradition with innovation.</w:t>
      </w:r>
    </w:p>
    <w:bookmarkEnd w:id="24"/>
    <w:bookmarkStart w:id="25" w:name="discussion"/>
    <w:p>
      <w:pPr>
        <w:pStyle w:val="Heading2"/>
      </w:pPr>
      <w:r>
        <w:t xml:space="preserve">Discussion</w:t>
      </w:r>
    </w:p>
    <w:p>
      <w:pPr>
        <w:pStyle w:val="FirstParagraph"/>
      </w:pPr>
      <w:r>
        <w:t xml:space="preserve">The findings underscore the dual role of masons as both preservers of Iran’s architectural heritage and adaptors in a rapidly evolving urban environment. While their skills are critical for restoration, they must also innovate to meet modern demands. This thesis argues that Tehran’s educational institutions and policymakers should prioritize vocational training programs that honor traditional craftsmanship while equipping masons with digital literacy and sustainable construction practices.</w:t>
      </w:r>
    </w:p>
    <w:p>
      <w:pPr>
        <w:pStyle w:val="BodyText"/>
      </w:pPr>
      <w:r>
        <w:t xml:space="preserve">Furthermore, the study highlights the need for public awareness campaigns to elevate the status of masons as cultural custodians. By fostering collaboration between artisans, architects, and urban planners, Tehran can achieve a balance between modernization and heritage preservation.</w:t>
      </w:r>
    </w:p>
    <w:bookmarkEnd w:id="25"/>
    <w:bookmarkStart w:id="26" w:name="conclusion"/>
    <w:p>
      <w:pPr>
        <w:pStyle w:val="Heading2"/>
      </w:pPr>
      <w:r>
        <w:t xml:space="preserve">Conclusion</w:t>
      </w:r>
    </w:p>
    <w:p>
      <w:pPr>
        <w:pStyle w:val="FirstParagraph"/>
      </w:pPr>
      <w:r>
        <w:t xml:space="preserve">In conclusion, the role of Mason in Iran Tehran extends beyond construction; it is a vital link to the country’s architectural and cultural identity. This Undergraduate Thesis demonstrates that masons are not merely laborers but key stakeholders in shaping Tehran’s urban fabric. By addressing their challenges through education, policy reform, and public engagement, Iran can ensure that traditional craftsmanship remains a cornerstone of its future development.</w:t>
      </w:r>
    </w:p>
    <w:bookmarkEnd w:id="26"/>
    <w:bookmarkStart w:id="27" w:name="references"/>
    <w:p>
      <w:pPr>
        <w:pStyle w:val="Heading2"/>
      </w:pPr>
      <w:r>
        <w:t xml:space="preserve">References</w:t>
      </w:r>
    </w:p>
    <w:p>
      <w:pPr>
        <w:numPr>
          <w:ilvl w:val="0"/>
          <w:numId w:val="1001"/>
        </w:numPr>
        <w:pStyle w:val="Compact"/>
      </w:pPr>
      <w:r>
        <w:t xml:space="preserve">Khosrokhavar, F. (2018). *Traditional Persian Architecture: Techniques and Materials*. Tehran University Press.</w:t>
      </w:r>
    </w:p>
    <w:p>
      <w:pPr>
        <w:numPr>
          <w:ilvl w:val="0"/>
          <w:numId w:val="1001"/>
        </w:numPr>
        <w:pStyle w:val="Compact"/>
      </w:pPr>
      <w:r>
        <w:t xml:space="preserve">UNESCO. (2020). *Heritage Sites of Iran: Conservation Challenges*. Paris.</w:t>
      </w:r>
    </w:p>
    <w:p>
      <w:pPr>
        <w:numPr>
          <w:ilvl w:val="0"/>
          <w:numId w:val="1001"/>
        </w:numPr>
        <w:pStyle w:val="Compact"/>
      </w:pPr>
      <w:r>
        <w:t xml:space="preserve">Iranian Ministry of Cultural Heritage. (2019). *Report on Urban Development in Tehran*. Tehran.</w:t>
      </w:r>
    </w:p>
    <w:bookmarkEnd w:id="27"/>
    <w:p>
      <w:pPr>
        <w:pStyle w:val="FirstParagraph"/>
      </w:pPr>
      <w:r>
        <w:t xml:space="preserve">This Undergraduate Thesis was prepared for submission to the Faculty of Architecture, University of Tehran, Iran.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of Iran Tehran</dc:title>
  <dc:creator/>
  <dc:language>en</dc:language>
  <cp:keywords/>
  <dcterms:created xsi:type="dcterms:W3CDTF">2026-07-18T18:31:01Z</dcterms:created>
  <dcterms:modified xsi:type="dcterms:W3CDTF">2026-07-18T18:31:01Z</dcterms:modified>
</cp:coreProperties>
</file>

<file path=docProps/custom.xml><?xml version="1.0" encoding="utf-8"?>
<Properties xmlns="http://schemas.openxmlformats.org/officeDocument/2006/custom-properties" xmlns:vt="http://schemas.openxmlformats.org/officeDocument/2006/docPropsVTypes"/>
</file>