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(Mason)</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1c90c0f24d5219ee498ba3853b03a79a071a9df"/>
    <w:p>
      <w:pPr>
        <w:pStyle w:val="Heading1"/>
      </w:pPr>
      <w:r>
        <w:t xml:space="preserve">The Role of Masonry (Mason) in Urban Development: A Case Study of Kenya Nairobi</w:t>
      </w:r>
    </w:p>
    <w:bookmarkStart w:id="20" w:name="abstract"/>
    <w:p>
      <w:pPr>
        <w:pStyle w:val="Heading2"/>
      </w:pPr>
      <w:r>
        <w:t xml:space="preserve">Abstract</w:t>
      </w:r>
    </w:p>
    <w:p>
      <w:pPr>
        <w:pStyle w:val="FirstParagraph"/>
      </w:pPr>
      <w:r>
        <w:t xml:space="preserve">This undergraduate thesis explores the significance of masonry, or the practice of Mason, in addressing urban development challenges in Kenya’s capital city, Nairobi. As a rapidly growing metropolis with increasing demands for housing, infrastructure, and sustainable construction practices, Nairobi presents a unique context for examining the relevance of traditional and modern masonry techniques. The study highlights how Mason’s expertise contributes to building resilient communities while aligning with local regulations and environmental considerations in Kenya Nairobi. Through literature review, case studies, and stakeholder interviews, this thesis evaluates the impact of masonry on urban planning, cost-effectiveness, and cultural preservation in Nairobi.</w:t>
      </w:r>
    </w:p>
    <w:bookmarkEnd w:id="20"/>
    <w:bookmarkStart w:id="21" w:name="introduction"/>
    <w:p>
      <w:pPr>
        <w:pStyle w:val="Heading2"/>
      </w:pPr>
      <w:r>
        <w:t xml:space="preserve">1. Introduction</w:t>
      </w:r>
    </w:p>
    <w:p>
      <w:pPr>
        <w:pStyle w:val="FirstParagraph"/>
      </w:pPr>
      <w:r>
        <w:t xml:space="preserve">Nairobi, the capital of Kenya and a hub for economic and social activities in East Africa, faces unprecedented growth pressures. The city’s skyline is increasingly shaped by high-rise buildings and modern infrastructure projects, many of which rely on skilled labor such as Mason. This thesis investigates how the role of Mason in Nairobi extends beyond construction to influence urban development policies, sustainability goals, and local employment opportunities. By focusing on Kenya Nairobi as a case study, this work aims to bridge the gap between academic research and practical applications in masonry practices.</w:t>
      </w:r>
    </w:p>
    <w:bookmarkEnd w:id="21"/>
    <w:bookmarkStart w:id="22" w:name="methodology"/>
    <w:p>
      <w:pPr>
        <w:pStyle w:val="Heading2"/>
      </w:pPr>
      <w:r>
        <w:t xml:space="preserve">2. Methodology</w:t>
      </w:r>
    </w:p>
    <w:p>
      <w:pPr>
        <w:pStyle w:val="FirstParagraph"/>
      </w:pPr>
      <w:r>
        <w:t xml:space="preserve">The research methodology employed a mixed-methods approach to gather data relevant to the role of Mason in urban development. Primary data was collected through semi-structured interviews with 15 licensed masons, construction project managers, and urban planners in Nairobi. Secondary data included academic journals, government reports on housing policies (e.g., Kenya’s National Housing Strategy), and case studies of masonry projects completed in the city between 2018–2023. The analysis focused on themes such as technical skills required for Mason, challenges in adhering to building codes, and the socio-economic impact of masonry work on Nairobi’s communities.</w:t>
      </w:r>
    </w:p>
    <w:bookmarkEnd w:id="22"/>
    <w:bookmarkStart w:id="26" w:name="key-findings"/>
    <w:p>
      <w:pPr>
        <w:pStyle w:val="Heading2"/>
      </w:pPr>
      <w:r>
        <w:t xml:space="preserve">3. Key Findings</w:t>
      </w:r>
    </w:p>
    <w:bookmarkStart w:id="23" w:name="technical-expertise-of-mason-in-nairobi"/>
    <w:p>
      <w:pPr>
        <w:pStyle w:val="Heading3"/>
      </w:pPr>
      <w:r>
        <w:t xml:space="preserve">3.1 Technical Expertise of Mason in Nairobi</w:t>
      </w:r>
    </w:p>
    <w:p>
      <w:pPr>
        <w:pStyle w:val="FirstParagraph"/>
      </w:pPr>
      <w:r>
        <w:t xml:space="preserve">The study revealed that Mason in Kenya Nairobi must navigate a diverse range of materials, including local bricks, concrete blocks, and eco-friendly alternatives like compressed earth blocks. Skilled masons demonstrated adaptability in constructing earthquake-resistant structures and energy-efficient buildings, aligning with Kenya’s climate change mitigation goals.</w:t>
      </w:r>
    </w:p>
    <w:bookmarkEnd w:id="23"/>
    <w:bookmarkStart w:id="24" w:name="regulatory-compliance-and-challenges"/>
    <w:p>
      <w:pPr>
        <w:pStyle w:val="Heading3"/>
      </w:pPr>
      <w:r>
        <w:t xml:space="preserve">3.2 Regulatory Compliance and Challenges</w:t>
      </w:r>
    </w:p>
    <w:p>
      <w:pPr>
        <w:pStyle w:val="FirstParagraph"/>
      </w:pPr>
      <w:r>
        <w:t xml:space="preserve">Masons in Nairobi often face challenges in adhering to the National Building Code of Kenya (2016), which mandates specific standards for load-bearing walls, drainage systems, and fire safety. While many masons possess foundational knowledge of these regulations, gaps exist between formal training and on-the-ground practices. This highlights a need for continued education programs tailored to urban construction in Kenya Nairobi.</w:t>
      </w:r>
    </w:p>
    <w:bookmarkEnd w:id="24"/>
    <w:bookmarkStart w:id="25" w:name="economic-and-social-impact"/>
    <w:p>
      <w:pPr>
        <w:pStyle w:val="Heading3"/>
      </w:pPr>
      <w:r>
        <w:t xml:space="preserve">3.3 Economic and Social Impact</w:t>
      </w:r>
    </w:p>
    <w:p>
      <w:pPr>
        <w:pStyle w:val="FirstParagraph"/>
      </w:pPr>
      <w:r>
        <w:t xml:space="preserve">The profession of Mason contributes significantly to Nairobi’s economy by providing employment opportunities, particularly for youth from low-income communities. Additionally, masonry projects have been linked to the revitalization of neighborhoods, such as the Kibera slum upgrade initiatives, where locally sourced materials reduced construction costs and supported small businesses.</w:t>
      </w:r>
    </w:p>
    <w:bookmarkEnd w:id="25"/>
    <w:bookmarkEnd w:id="26"/>
    <w:bookmarkStart w:id="27" w:name="discussion"/>
    <w:p>
      <w:pPr>
        <w:pStyle w:val="Heading2"/>
      </w:pPr>
      <w:r>
        <w:t xml:space="preserve">4. Discussion</w:t>
      </w:r>
    </w:p>
    <w:p>
      <w:pPr>
        <w:pStyle w:val="FirstParagraph"/>
      </w:pPr>
      <w:r>
        <w:t xml:space="preserve">The findings underscore the critical role of Mason in shaping Nairobi’s urban landscape. However, they also reveal systemic issues, such as underinvestment in vocational training for masons and limited access to advanced construction technologies. Comparative studies from other African cities (e.g., Addis Ababa, Lagos) suggest that Nairobi could benefit from public-private partnerships to enhance the skills of its masonry workforce while promoting sustainable practices.</w:t>
      </w:r>
    </w:p>
    <w:p>
      <w:pPr>
        <w:pStyle w:val="BodyText"/>
      </w:pPr>
      <w:r>
        <w:t xml:space="preserve">Moreover, this thesis contributes to the academic discourse on urban development in Kenya by emphasizing the intersection of traditional craftsmanship and modern engineering. The case of Mason in Nairobi illustrates how localized solutions can address global challenges, such as rapid urbanization and climate resilience.</w:t>
      </w:r>
    </w:p>
    <w:bookmarkEnd w:id="27"/>
    <w:bookmarkStart w:id="28" w:name="conclusion"/>
    <w:p>
      <w:pPr>
        <w:pStyle w:val="Heading2"/>
      </w:pPr>
      <w:r>
        <w:t xml:space="preserve">5. Conclusion</w:t>
      </w:r>
    </w:p>
    <w:p>
      <w:pPr>
        <w:pStyle w:val="FirstParagraph"/>
      </w:pPr>
      <w:r>
        <w:t xml:space="preserve">In conclusion, this undergraduate thesis highlights the indispensable role of Mason in Kenya Nairobi’s urban development trajectory. By integrating traditional masonry techniques with contemporary innovations, Nairobi can achieve sustainable growth while preserving its cultural heritage. The study recommends policy reforms to support masons through certification programs, access to financing for small-scale projects, and collaboration between academic institutions (e.g., University of Nairobi) and industry stakeholders.</w:t>
      </w:r>
    </w:p>
    <w:p>
      <w:pPr>
        <w:pStyle w:val="BodyText"/>
      </w:pPr>
      <w:r>
        <w:t xml:space="preserve">This research serves as a foundation for further studies on the socio-economic dynamics of skilled labor in African cities, with specific relevance to Kenya Nairobi’s evolving construction sector.</w:t>
      </w:r>
    </w:p>
    <w:bookmarkEnd w:id="28"/>
    <w:bookmarkStart w:id="29" w:name="references"/>
    <w:p>
      <w:pPr>
        <w:pStyle w:val="Heading2"/>
      </w:pPr>
      <w:r>
        <w:t xml:space="preserve">References</w:t>
      </w:r>
    </w:p>
    <w:p>
      <w:pPr>
        <w:numPr>
          <w:ilvl w:val="0"/>
          <w:numId w:val="1001"/>
        </w:numPr>
        <w:pStyle w:val="Compact"/>
      </w:pPr>
      <w:r>
        <w:t xml:space="preserve">Kenya National Bureau of Standards. (2016). National Building Code of Kenya.</w:t>
      </w:r>
    </w:p>
    <w:p>
      <w:pPr>
        <w:numPr>
          <w:ilvl w:val="0"/>
          <w:numId w:val="1001"/>
        </w:numPr>
        <w:pStyle w:val="Compact"/>
      </w:pPr>
      <w:r>
        <w:t xml:space="preserve">Ministry of Housing, Construction, and Urban Development. (2019). Kenya’s National Housing Strategy 2030.</w:t>
      </w:r>
    </w:p>
    <w:p>
      <w:pPr>
        <w:numPr>
          <w:ilvl w:val="0"/>
          <w:numId w:val="1001"/>
        </w:numPr>
        <w:pStyle w:val="Compact"/>
      </w:pPr>
      <w:r>
        <w:t xml:space="preserve">Ouma, J., &amp; Mwangi, R. (2021). Sustainable Masonry Practices in East African Cities. Journal of Urban Studies.</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Questions for Masons and Urban Planners</w:t>
      </w:r>
      <w:r>
        <w:br/>
      </w:r>
      <w:r>
        <w:rPr>
          <w:bCs/>
          <w:b/>
        </w:rPr>
        <w:t xml:space="preserve">Appendix B:</w:t>
      </w:r>
      <w:r>
        <w:t xml:space="preserve"> </w:t>
      </w:r>
      <w:r>
        <w:t xml:space="preserve">Case Study Summaries of Masonry Projects in Nairobi (2018–2023)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Masonry (Mason) in Urban Development in Kenya Nairobi</dc:title>
  <dc:creator/>
  <dc:language>en</dc:language>
  <cp:keywords/>
  <dcterms:created xsi:type="dcterms:W3CDTF">2026-07-23T01:33:32Z</dcterms:created>
  <dcterms:modified xsi:type="dcterms:W3CDTF">2026-07-23T01:33:32Z</dcterms:modified>
</cp:coreProperties>
</file>

<file path=docProps/custom.xml><?xml version="1.0" encoding="utf-8"?>
<Properties xmlns="http://schemas.openxmlformats.org/officeDocument/2006/custom-properties" xmlns:vt="http://schemas.openxmlformats.org/officeDocument/2006/docPropsVTypes"/>
</file>