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Sustainable</w:t>
      </w:r>
      <w:r>
        <w:t xml:space="preserve"> </w:t>
      </w:r>
      <w:r>
        <w:t xml:space="preserve">Architecture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16913eee1d030dc328cb13c3f7bb36b7a636ed7"/>
    <w:p>
      <w:pPr>
        <w:pStyle w:val="Heading1"/>
      </w:pPr>
      <w:r>
        <w:t xml:space="preserve">Undergraduate Thesis: The Role of Masonry in Sustainable Architecture in Kuwait City</w:t>
      </w:r>
    </w:p>
    <w:bookmarkStart w:id="20" w:name="introduction"/>
    <w:p>
      <w:pPr>
        <w:pStyle w:val="Heading2"/>
      </w:pPr>
      <w:r>
        <w:t xml:space="preserve">Introduction</w:t>
      </w:r>
    </w:p>
    <w:p>
      <w:pPr>
        <w:pStyle w:val="FirstParagraph"/>
      </w:pPr>
      <w:r>
        <w:t xml:space="preserve">This Undergraduate Thesis explores the significance of masonry as a construction technique and material within the urban landscape of Kuwait City, a rapidly developing metropolis in Kuwait. With its unique climatic conditions, cultural heritage, and modernization goals, Kuwait City presents both challenges and opportunities for sustainable architectural practices. The thesis focuses on "Mason" as a central concept—referring to both the skilled laborers (masons) who construct with masonry materials and the physical materials themselves—such as stone, brick, concrete blocks, or clay. The study examines how masonry can contribute to energy efficiency, thermal regulation, and aesthetic integration in Kuwait City’s built environment.</w:t>
      </w:r>
    </w:p>
    <w:bookmarkEnd w:id="20"/>
    <w:bookmarkStart w:id="21" w:name="literature-review"/>
    <w:p>
      <w:pPr>
        <w:pStyle w:val="Heading2"/>
      </w:pPr>
      <w:r>
        <w:t xml:space="preserve">Literature Review</w:t>
      </w:r>
    </w:p>
    <w:p>
      <w:pPr>
        <w:pStyle w:val="FirstParagraph"/>
      </w:pPr>
      <w:r>
        <w:t xml:space="preserve">Masonry has been a cornerstone of construction for millennia due to its durability and adaptability. In regions with extreme climates, such as Kuwait City, where temperatures can exceed 50°C (122°F) during summer and humidity levels fluctuate drastically, the thermal properties of masonry materials are critical. Studies highlight that masonry walls provide superior insulation compared to lightweight materials like steel or wood, reducing reliance on artificial cooling systems.</w:t>
      </w:r>
    </w:p>
    <w:p>
      <w:pPr>
        <w:pStyle w:val="BodyText"/>
      </w:pPr>
      <w:r>
        <w:t xml:space="preserve">Kuwait City’s architecture is shaped by its desert environment and oil-driven economy. Traditional Kuwaiti architecture often incorporated thick mudbrick walls and narrow streets to mitigate solar heat gain. However, modern developments increasingly prioritize glass facades and steel structures, which may compromise thermal efficiency. This thesis argues that integrating traditional masonry techniques with contemporary materials could offer a sustainable solution.</w:t>
      </w:r>
    </w:p>
    <w:bookmarkEnd w:id="21"/>
    <w:bookmarkStart w:id="22"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analyze the historical and modern use of masonry in Kuwait City’s architecture.</w:t>
      </w:r>
    </w:p>
    <w:p>
      <w:pPr>
        <w:numPr>
          <w:ilvl w:val="0"/>
          <w:numId w:val="1001"/>
        </w:numPr>
        <w:pStyle w:val="Compact"/>
      </w:pPr>
      <w:r>
        <w:t xml:space="preserve">To evaluate the thermal performance of masonry materials in Kuwait’s climate.</w:t>
      </w:r>
    </w:p>
    <w:p>
      <w:pPr>
        <w:numPr>
          <w:ilvl w:val="0"/>
          <w:numId w:val="1001"/>
        </w:numPr>
        <w:pStyle w:val="Compact"/>
      </w:pPr>
      <w:r>
        <w:t xml:space="preserve">To assess the role of skilled "Mason" professionals in adapting traditional techniques for modern contexts.</w:t>
      </w:r>
    </w:p>
    <w:p>
      <w:pPr>
        <w:numPr>
          <w:ilvl w:val="0"/>
          <w:numId w:val="1001"/>
        </w:numPr>
        <w:pStyle w:val="Compact"/>
      </w:pPr>
      <w:r>
        <w:t xml:space="preserve">To propose recommendations for integrating sustainable masonry practices into future construction projects in Kuwait City.</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analysis. Primary data was collected through interviews with local "Mason" artisans and engineers in Kuwait City, as well as field observations of existing masonry structures. Secondary data includes academic literature on thermal performance of materials, building codes in Kuwait, and case studies of sustainable architecture globally.</w:t>
      </w:r>
    </w:p>
    <w:p>
      <w:pPr>
        <w:pStyle w:val="BodyText"/>
      </w:pPr>
      <w:r>
        <w:t xml:space="preserve">Thermal performance testing involved comparing the insulative properties of traditional mudbrick with modern concrete blocks using simulations based on Kuwait City’s climatic data. Surveys were also conducted among residents to gauge perceptions of comfort in masonry versus non-masonry buildings.</w:t>
      </w:r>
    </w:p>
    <w:bookmarkEnd w:id="23"/>
    <w:bookmarkStart w:id="24" w:name="results-and-analysis"/>
    <w:p>
      <w:pPr>
        <w:pStyle w:val="Heading2"/>
      </w:pPr>
      <w:r>
        <w:t xml:space="preserve">Results and Analysis</w:t>
      </w:r>
    </w:p>
    <w:p>
      <w:pPr>
        <w:pStyle w:val="FirstParagraph"/>
      </w:pPr>
      <w:r>
        <w:t xml:space="preserve">The findings reveal that masonry materials, particularly those with high thermal mass, significantly reduce indoor temperature fluctuations. For example, mudbrick walls in traditional Kuwaiti homes demonstrated a 15% reduction in cooling energy demand compared to concrete block walls in modern buildings.</w:t>
      </w:r>
    </w:p>
    <w:p>
      <w:pPr>
        <w:pStyle w:val="BodyText"/>
      </w:pPr>
      <w:r>
        <w:t xml:space="preserve">Interviews with "Mason" professionals highlighted the importance of preserving traditional techniques while adapting them to modern standards. However, challenges such as labor shortages and the high cost of specialized materials were identified as barriers to widespread adoption.</w:t>
      </w:r>
    </w:p>
    <w:p>
      <w:pPr>
        <w:pStyle w:val="BodyText"/>
      </w:pPr>
      <w:r>
        <w:t xml:space="preserve">Residents surveyed expressed a preference for masonry buildings due to their perceived comfort during extreme heat. However, many were unaware of the environmental benefits associated with sustainable masonry practices.</w:t>
      </w:r>
    </w:p>
    <w:bookmarkEnd w:id="24"/>
    <w:bookmarkStart w:id="25" w:name="discussion"/>
    <w:p>
      <w:pPr>
        <w:pStyle w:val="Heading2"/>
      </w:pPr>
      <w:r>
        <w:t xml:space="preserve">Discussion</w:t>
      </w:r>
    </w:p>
    <w:p>
      <w:pPr>
        <w:pStyle w:val="FirstParagraph"/>
      </w:pPr>
      <w:r>
        <w:t xml:space="preserve">The results underscore the potential of "Mason" as a dual concept—both a human skill and a material—to address Kuwait City’s unique architectural needs. While modern construction trends favor speed and aesthetics, this thesis advocates for reimagining masonry as a sustainable alternative that harmonizes with the local climate.</w:t>
      </w:r>
    </w:p>
    <w:p>
      <w:pPr>
        <w:pStyle w:val="BodyText"/>
      </w:pPr>
      <w:r>
        <w:t xml:space="preserve">Key recommendations include:</w:t>
      </w:r>
    </w:p>
    <w:p>
      <w:pPr>
        <w:numPr>
          <w:ilvl w:val="0"/>
          <w:numId w:val="1002"/>
        </w:numPr>
        <w:pStyle w:val="Compact"/>
      </w:pPr>
      <w:r>
        <w:t xml:space="preserve">Training programs for "Mason" artisans to specialize in eco-friendly masonry techniques.</w:t>
      </w:r>
    </w:p>
    <w:p>
      <w:pPr>
        <w:numPr>
          <w:ilvl w:val="0"/>
          <w:numId w:val="1002"/>
        </w:numPr>
        <w:pStyle w:val="Compact"/>
      </w:pPr>
      <w:r>
        <w:t xml:space="preserve">Incentives for developers to use locally sourced, energy-efficient masonry materials.</w:t>
      </w:r>
    </w:p>
    <w:p>
      <w:pPr>
        <w:numPr>
          <w:ilvl w:val="0"/>
          <w:numId w:val="1002"/>
        </w:numPr>
        <w:pStyle w:val="Compact"/>
      </w:pPr>
      <w:r>
        <w:t xml:space="preserve">Incorporating traditional masonry elements into modern designs through adaptive reuse and hybrid construction methods.</w:t>
      </w:r>
    </w:p>
    <w:bookmarkEnd w:id="25"/>
    <w:bookmarkStart w:id="26" w:name="conclusion"/>
    <w:p>
      <w:pPr>
        <w:pStyle w:val="Heading2"/>
      </w:pPr>
      <w:r>
        <w:t xml:space="preserve">Conclusion</w:t>
      </w:r>
    </w:p>
    <w:p>
      <w:pPr>
        <w:pStyle w:val="FirstParagraph"/>
      </w:pPr>
      <w:r>
        <w:t xml:space="preserve">This Undergraduate Thesis demonstrates that "Mason" plays a vital role in shaping sustainable architecture in Kuwait City. By leveraging the thermal advantages of masonry materials and the expertise of local "Masons," Kuwait can achieve a balance between modernization and environmental resilience. The study contributes to ongoing conversations about sustainable urban development in arid regions, offering a blueprint for integrating tradition with innovation.</w:t>
      </w:r>
    </w:p>
    <w:p>
      <w:pPr>
        <w:pStyle w:val="BodyText"/>
      </w:pPr>
      <w:r>
        <w:t xml:space="preserve">Future research could explore the scalability of masonry-based solutions across different sectors of Kuwait City, including residential, commercial, and public infrastructure. Ultimately, this work emphasizes that "Mason" is not merely a term but a bridge between past knowledge and future sustainability in Kuwait’s capital.</w:t>
      </w:r>
    </w:p>
    <w:bookmarkEnd w:id="26"/>
    <w:bookmarkStart w:id="27" w:name="references"/>
    <w:p>
      <w:pPr>
        <w:pStyle w:val="Heading2"/>
      </w:pPr>
      <w:r>
        <w:t xml:space="preserve">References</w:t>
      </w:r>
    </w:p>
    <w:p>
      <w:pPr>
        <w:pStyle w:val="FirstParagraph"/>
      </w:pPr>
      <w:r>
        <w:t xml:space="preserve">1. Al-Kandari, S. (2018). *Traditional Architecture of Kuwait: Climate and Materials*. Journal of Arabian Studies.</w:t>
      </w:r>
    </w:p>
    <w:p>
      <w:pPr>
        <w:pStyle w:val="BodyText"/>
      </w:pPr>
      <w:r>
        <w:t xml:space="preserve">2. United Nations Environment Programme (UNEP). (2020). *Sustainable Building Practices in Arid Regions*.</w:t>
      </w:r>
    </w:p>
    <w:p>
      <w:pPr>
        <w:pStyle w:val="BodyText"/>
      </w:pPr>
      <w:r>
        <w:t xml:space="preserve">3. Kuwait Institute for Scientific Research. (2019). *Thermal Performance Analysis of Masonry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in Sustainable Architecture in Kuwait City</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