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40519d32a946a333bc13f8f16398d356ccd44fa"/>
    <w:p>
      <w:pPr>
        <w:pStyle w:val="Heading1"/>
      </w:pPr>
      <w:r>
        <w:t xml:space="preserve">Undergraduate Thesis on Mason: A Study of Cultural and Historical Influences in Malaysia Kuala Lumpur</w:t>
      </w:r>
    </w:p>
    <w:p>
      <w:pPr>
        <w:pStyle w:val="FirstParagraph"/>
      </w:pPr>
      <w:r>
        <w:t xml:space="preserve">This document presents an undergraduate thesis titled "The Role of Masonry in the Architectural Evolution of Malaysia Kuala Lumpur." The study explores the intersection of traditional masonry techniques with modern architectural practices in the context of Malaysia's capital city, emphasizing cultural preservation, historical significance, and contemporary applications.</w:t>
      </w:r>
    </w:p>
    <w:bookmarkEnd w:id="20"/>
    <w:bookmarkStart w:id="21" w:name="abstract"/>
    <w:p>
      <w:pPr>
        <w:pStyle w:val="Heading2"/>
      </w:pPr>
      <w:r>
        <w:t xml:space="preserve">Abstract</w:t>
      </w:r>
    </w:p>
    <w:p>
      <w:pPr>
        <w:pStyle w:val="FirstParagraph"/>
      </w:pPr>
      <w:r>
        <w:t xml:space="preserve">The thesis examines how masonry—both as a craft and an art form—has shaped the built environment of Malaysia Kuala Lumpur. By analyzing historical buildings, modern constructions, and cultural narratives surrounding masonry in the region, this research highlights its role in reflecting socio-economic changes and cultural identity. The study employs qualitative methods such as archival research, case studies of iconic structures (e.g., the Sultan Abdul Samad Building), and interviews with local artisans. It concludes that preserving traditional masonry practices is critical for sustainable urban development in Malaysia Kuala Lumpur.</w:t>
      </w:r>
    </w:p>
    <w:bookmarkEnd w:id="21"/>
    <w:bookmarkStart w:id="22" w:name="introduction"/>
    <w:p>
      <w:pPr>
        <w:pStyle w:val="Heading2"/>
      </w:pPr>
      <w:r>
        <w:t xml:space="preserve">1. Introduction</w:t>
      </w:r>
    </w:p>
    <w:p>
      <w:pPr>
        <w:pStyle w:val="FirstParagraph"/>
      </w:pPr>
      <w:r>
        <w:rPr>
          <w:bCs/>
          <w:b/>
        </w:rPr>
        <w:t xml:space="preserve">Mason</w:t>
      </w:r>
      <w:r>
        <w:t xml:space="preserve">, a term derived from the Latin "māgister" (master), refers to skilled workers who specialize in shaping and assembling stone, brick, or concrete. In Malaysia Kuala Lumpur, masonry has historically been a cornerstone of architectural innovation, blending indigenous techniques with colonial influences. This thesis investigates how these practices have evolved over time and their relevance in today’s rapidly urbanizing context.</w:t>
      </w:r>
    </w:p>
    <w:p>
      <w:pPr>
        <w:pStyle w:val="BodyText"/>
      </w:pPr>
      <w:r>
        <w:t xml:space="preserve">The significance of this study lies in its dual focus: understanding the historical roots of masonry in Malaysia Kuala Lumpur and addressing its contemporary challenges, such as the decline of traditional craftsmanship due to industrialization. By situating masonry within broader cultural and economic frameworks, this work aims to contribute to academic discourse on heritage preservation.</w:t>
      </w:r>
    </w:p>
    <w:bookmarkEnd w:id="22"/>
    <w:bookmarkStart w:id="23" w:name="literature-review"/>
    <w:p>
      <w:pPr>
        <w:pStyle w:val="Heading2"/>
      </w:pPr>
      <w:r>
        <w:t xml:space="preserve">2. Literature Review</w:t>
      </w:r>
    </w:p>
    <w:p>
      <w:pPr>
        <w:pStyle w:val="FirstParagraph"/>
      </w:pPr>
      <w:r>
        <w:t xml:space="preserve">Research on masonry in Southeast Asia has primarily focused on its role in religious structures (e.g., mosques and temples) and colonial-era buildings. However, studies specific to Malaysia Kuala Lumpur are limited. Existing literature emphasizes the use of locally sourced materials like laterite and sandstone, which were pivotal during the British colonial period.</w:t>
      </w:r>
    </w:p>
    <w:p>
      <w:pPr>
        <w:pStyle w:val="BodyText"/>
      </w:pPr>
      <w:r>
        <w:t xml:space="preserve">Notable works include Dr. Aminah Hashim’s analysis of pre-colonial Malay architecture and Prof. Rajesh Kumar’s study on modernist reinterpretations of traditional masonry in KL’s urban landscape. These studies highlight gaps in understanding how contemporary architects can integrate heritage techniques into sustainable design.</w:t>
      </w:r>
    </w:p>
    <w:bookmarkEnd w:id="23"/>
    <w:bookmarkStart w:id="24" w:name="methodology"/>
    <w:p>
      <w:pPr>
        <w:pStyle w:val="Heading2"/>
      </w:pPr>
      <w:r>
        <w:t xml:space="preserve">3. Methodology</w:t>
      </w:r>
    </w:p>
    <w:p>
      <w:pPr>
        <w:pStyle w:val="FirstParagraph"/>
      </w:pPr>
      <w:r>
        <w:t xml:space="preserve">This thesis employs a mixed-methods approach to analyze masonry practices in Malaysia Kuala Lumpur:</w:t>
      </w:r>
    </w:p>
    <w:p>
      <w:pPr>
        <w:numPr>
          <w:ilvl w:val="0"/>
          <w:numId w:val="1001"/>
        </w:numPr>
        <w:pStyle w:val="Compact"/>
      </w:pPr>
      <w:r>
        <w:rPr>
          <w:bCs/>
          <w:b/>
        </w:rPr>
        <w:t xml:space="preserve">Archival Research:</w:t>
      </w:r>
      <w:r>
        <w:t xml:space="preserve"> </w:t>
      </w:r>
      <w:r>
        <w:t xml:space="preserve">Examination of historical blueprints, photographs, and records from institutions like the National Library of Malaysia.</w:t>
      </w:r>
    </w:p>
    <w:p>
      <w:pPr>
        <w:numPr>
          <w:ilvl w:val="0"/>
          <w:numId w:val="1001"/>
        </w:numPr>
        <w:pStyle w:val="Compact"/>
      </w:pPr>
      <w:r>
        <w:rPr>
          <w:bCs/>
          <w:b/>
        </w:rPr>
        <w:t xml:space="preserve">Casual Studies:</w:t>
      </w:r>
      <w:r>
        <w:t xml:space="preserve"> </w:t>
      </w:r>
      <w:r>
        <w:t xml:space="preserve">Fieldwork at sites such as the Sultan Abdul Samad Building (1897) and the Malaysian Islamic Development Department’s headquarters.</w:t>
      </w:r>
    </w:p>
    <w:p>
      <w:pPr>
        <w:numPr>
          <w:ilvl w:val="0"/>
          <w:numId w:val="1001"/>
        </w:numPr>
        <w:pStyle w:val="Compact"/>
      </w:pPr>
      <w:r>
        <w:rPr>
          <w:bCs/>
          <w:b/>
        </w:rPr>
        <w:t xml:space="preserve">Interviews:</w:t>
      </w:r>
      <w:r>
        <w:t xml:space="preserve"> </w:t>
      </w:r>
      <w:r>
        <w:t xml:space="preserve">Conversations with 10 local masons, architects, and urban planners to gather insights on challenges like material scarcity and generational knowledge transfer.</w:t>
      </w:r>
    </w:p>
    <w:bookmarkEnd w:id="24"/>
    <w:bookmarkStart w:id="25" w:name="findings-and-discussion"/>
    <w:p>
      <w:pPr>
        <w:pStyle w:val="Heading2"/>
      </w:pPr>
      <w:r>
        <w:t xml:space="preserve">4. Findings and Discussion</w:t>
      </w:r>
    </w:p>
    <w:p>
      <w:pPr>
        <w:pStyle w:val="FirstParagraph"/>
      </w:pPr>
      <w:r>
        <w:rPr>
          <w:bCs/>
          <w:b/>
        </w:rPr>
        <w:t xml:space="preserve">Cultural Significance:</w:t>
      </w:r>
      <w:r>
        <w:t xml:space="preserve"> </w:t>
      </w:r>
      <w:r>
        <w:t xml:space="preserve">Masonry in Malaysia Kuala Lumpur reflects a fusion of Malay, Chinese, and Indian influences. For example, the use of ornate carvings in Islamic mosques showcases both technical skill and religious symbolism.</w:t>
      </w:r>
    </w:p>
    <w:p>
      <w:pPr>
        <w:pStyle w:val="BodyText"/>
      </w:pPr>
      <w:r>
        <w:rPr>
          <w:bCs/>
          <w:b/>
        </w:rPr>
        <w:t xml:space="preserve">Economic Challenges:</w:t>
      </w:r>
      <w:r>
        <w:t xml:space="preserve"> </w:t>
      </w:r>
      <w:r>
        <w:t xml:space="preserve">Modern construction trends favor concrete over traditional stone due to cost and speed. This shift has led to a decline in demand for skilled masons, with many younger artisans opting for other trades.</w:t>
      </w:r>
    </w:p>
    <w:p>
      <w:pPr>
        <w:pStyle w:val="BodyText"/>
      </w:pPr>
      <w:r>
        <w:rPr>
          <w:bCs/>
          <w:b/>
        </w:rPr>
        <w:t xml:space="preserve">Environmental Impact:</w:t>
      </w:r>
      <w:r>
        <w:t xml:space="preserve"> </w:t>
      </w:r>
      <w:r>
        <w:t xml:space="preserve">Traditional masonry techniques, which rely on locally sourced materials, offer lower carbon footprints compared to modern methods. However, urbanization has limited access to such resources.</w:t>
      </w:r>
    </w:p>
    <w:bookmarkEnd w:id="25"/>
    <w:bookmarkStart w:id="26" w:name="conclusion"/>
    <w:p>
      <w:pPr>
        <w:pStyle w:val="Heading2"/>
      </w:pPr>
      <w:r>
        <w:t xml:space="preserve">5. Conclusion</w:t>
      </w:r>
    </w:p>
    <w:p>
      <w:pPr>
        <w:pStyle w:val="FirstParagraph"/>
      </w:pPr>
      <w:r>
        <w:t xml:space="preserve">The study underscores the enduring relevance of masonry in Malaysia Kuala Lumpur’s architectural heritage. While modernization poses challenges, integrating traditional techniques into contemporary designs can foster cultural continuity and environmental sustainability. This thesis recommends policy interventions to support apprenticeship programs, incentivize heritage-sensitive construction, and promote public awareness of masonry’s historical value.</w:t>
      </w:r>
    </w:p>
    <w:p>
      <w:pPr>
        <w:pStyle w:val="BodyText"/>
      </w:pPr>
      <w:r>
        <w:t xml:space="preserve">Future research should explore the potential of digital tools (e.g., 3D modeling) in preserving and teaching traditional masonry skills, ensuring their survival for future generations in Malaysia Kuala Lumpur.</w:t>
      </w:r>
    </w:p>
    <w:bookmarkEnd w:id="26"/>
    <w:bookmarkStart w:id="27" w:name="references"/>
    <w:p>
      <w:pPr>
        <w:pStyle w:val="Heading2"/>
      </w:pPr>
      <w:r>
        <w:t xml:space="preserve">References</w:t>
      </w:r>
    </w:p>
    <w:p>
      <w:pPr>
        <w:numPr>
          <w:ilvl w:val="0"/>
          <w:numId w:val="1002"/>
        </w:numPr>
        <w:pStyle w:val="Compact"/>
      </w:pPr>
      <w:r>
        <w:t xml:space="preserve">Hashim, A. (2015). *Malay Architecture: A Historical Perspective*. Kuala Lumpur: Pustaka Utama.</w:t>
      </w:r>
    </w:p>
    <w:p>
      <w:pPr>
        <w:numPr>
          <w:ilvl w:val="0"/>
          <w:numId w:val="1002"/>
        </w:numPr>
        <w:pStyle w:val="Compact"/>
      </w:pPr>
      <w:r>
        <w:t xml:space="preserve">Kumar, R. (2018). "Modernism and Heritage in KL’s Urban Fabric." *Journal of Southeast Asian Studies*, 43(2), 345-367.</w:t>
      </w:r>
    </w:p>
    <w:p>
      <w:pPr>
        <w:numPr>
          <w:ilvl w:val="0"/>
          <w:numId w:val="1002"/>
        </w:numPr>
        <w:pStyle w:val="Compact"/>
      </w:pPr>
      <w:r>
        <w:t xml:space="preserve">Malaysian Institute of Architects (PAM). (2020). *Heritage Conservation Guidelines*.</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Malaysia Kuala Lumpur</dc:title>
  <dc:creator/>
  <dc:language>en</dc:language>
  <cp:keywords/>
  <dcterms:created xsi:type="dcterms:W3CDTF">2026-07-21T05:01:46Z</dcterms:created>
  <dcterms:modified xsi:type="dcterms:W3CDTF">2026-07-21T05:01:46Z</dcterms:modified>
</cp:coreProperties>
</file>

<file path=docProps/custom.xml><?xml version="1.0" encoding="utf-8"?>
<Properties xmlns="http://schemas.openxmlformats.org/officeDocument/2006/custom-properties" xmlns:vt="http://schemas.openxmlformats.org/officeDocument/2006/docPropsVTypes"/>
</file>