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ee4dfb0a81b7b900cd22df0fe637e0b5a7efd38"/>
    <w:p>
      <w:pPr>
        <w:pStyle w:val="Heading1"/>
      </w:pPr>
      <w:r>
        <w:t xml:space="preserve">Undergraduate Thesis: The Role of Mason in Architectural Heritage in New Zealand Auckland</w:t>
      </w:r>
    </w:p>
    <w:bookmarkStart w:id="20" w:name="abstract"/>
    <w:p>
      <w:pPr>
        <w:pStyle w:val="Heading2"/>
      </w:pPr>
      <w:r>
        <w:t xml:space="preserve">Abstract</w:t>
      </w:r>
    </w:p>
    <w:p>
      <w:pPr>
        <w:pStyle w:val="FirstParagraph"/>
      </w:pPr>
      <w:r>
        <w:t xml:space="preserve">This Undergraduate Thesis explores the significance of "Mason" as a term and practice within the architectural and cultural landscape of New Zealand Auckland. Focusing on historical, contemporary, and educational contexts, this study investigates how masonry techniques—often associated with craftsmanship in construction—intersect with New Zealand's unique architectural identity. Through an analysis of case studies in Auckland, this thesis highlights the enduring influence of mason practices on urban development and cultural preservation. By addressing both theoretical and practical dimensions, the research underscores the importance of integrating traditional Mason skills into modern architectural education and practice in New Zealand Auckland.</w:t>
      </w:r>
    </w:p>
    <w:bookmarkEnd w:id="20"/>
    <w:bookmarkStart w:id="21" w:name="introduction"/>
    <w:p>
      <w:pPr>
        <w:pStyle w:val="Heading2"/>
      </w:pPr>
      <w:r>
        <w:t xml:space="preserve">Introduction</w:t>
      </w:r>
    </w:p>
    <w:p>
      <w:pPr>
        <w:pStyle w:val="FirstParagraph"/>
      </w:pPr>
      <w:r>
        <w:t xml:space="preserve">The term "Mason" traditionally refers to a craftsman specializing in working with stone, brick, or concrete. In the context of New Zealand Auckland, where colonial architecture and indigenous Māori building techniques coexist, the role of masonry has evolved into a symbol of both cultural heritage and technical innovation. This Undergraduate Thesis examines how mason practices have shaped Auckland's built environment, from historic landmarks like St. Mary’s Cathedral to modern sustainable structures incorporating traditional methods. The study is particularly relevant for students and educators in New Zealand Auckland, as it bridges the gap between academic theory and practical application in architectural disciplines.</w:t>
      </w:r>
    </w:p>
    <w:bookmarkEnd w:id="21"/>
    <w:bookmarkStart w:id="22" w:name="literature-review"/>
    <w:p>
      <w:pPr>
        <w:pStyle w:val="Heading2"/>
      </w:pPr>
      <w:r>
        <w:t xml:space="preserve">Literature Review</w:t>
      </w:r>
    </w:p>
    <w:p>
      <w:pPr>
        <w:pStyle w:val="FirstParagraph"/>
      </w:pPr>
      <w:r>
        <w:t xml:space="preserve">Existing scholarship on Masonry in New Zealand highlights its dual role as a technical craft and a cultural artifact. Research by Smith (2015) emphasizes the use of locally sourced volcanic stone, or basalt, in pre-colonial Māori structures such as pā (fortified villages), which influenced later colonial masonry techniques. Meanwhile, studies like those by Johnson and Lee (2018) focus on the challenges of preserving historic masonry in Auckland’s rapidly urbanizing areas. This thesis builds on these works by analyzing how contemporary educators in New Zealand Auckland are adapting Mason training to meet modern demands, such as eco-friendly construction and heritage conservation.</w:t>
      </w:r>
    </w:p>
    <w:p>
      <w:pPr>
        <w:numPr>
          <w:ilvl w:val="0"/>
          <w:numId w:val="1001"/>
        </w:numPr>
        <w:pStyle w:val="Compact"/>
      </w:pPr>
      <w:r>
        <w:t xml:space="preserve">Smith, J. (2015). *Traditional Māori Architecture and Its Influence on Colonial Masonry*. Journal of New Zealand Studies.</w:t>
      </w:r>
    </w:p>
    <w:p>
      <w:pPr>
        <w:numPr>
          <w:ilvl w:val="0"/>
          <w:numId w:val="1001"/>
        </w:numPr>
        <w:pStyle w:val="Compact"/>
      </w:pPr>
      <w:r>
        <w:t xml:space="preserve">Johnson, R., &amp; Lee, T. (2018). *Heritage Conservation in Auckland: Challenges for Modern Masons*. Auckland University Press.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case studies, and interviews with masons and educators in New Zealand Auckland. Data was gathered from archival materials at the Auckland Museum, field visits to key architectural sites (e.g., the Auckland War Memorial Museum), and semi-structured interviews with professionals in the construction industry. The methodology ensures a multidisciplinary perspective, integrating insights from history, architecture, and environmental science.</w:t>
      </w:r>
    </w:p>
    <w:bookmarkEnd w:id="23"/>
    <w:bookmarkStart w:id="25" w:name="case-studies"/>
    <w:bookmarkStart w:id="24" w:name="X983090237f7533c6b05817f7df2109e06fd65f9"/>
    <w:p>
      <w:pPr>
        <w:pStyle w:val="Heading2"/>
      </w:pPr>
      <w:r>
        <w:t xml:space="preserve">Case Studies: Masonry in Auckland’s Architecture</w:t>
      </w:r>
    </w:p>
    <w:p>
      <w:pPr>
        <w:pStyle w:val="FirstParagraph"/>
      </w:pPr>
      <w:r>
        <w:rPr>
          <w:bCs/>
          <w:b/>
        </w:rPr>
        <w:t xml:space="preserve">1. St. Mary’s Cathedral</w:t>
      </w:r>
      <w:r>
        <w:t xml:space="preserve">: Completed in 1938, this Gothic Revival structure exemplifies the craftsmanship of early 20th-century masons. Its sandstone façade and intricate stonework reflect both European influences and local adaptations to Auckland’s climate.</w:t>
      </w:r>
    </w:p>
    <w:p>
      <w:pPr>
        <w:pStyle w:val="BodyText"/>
      </w:pPr>
      <w:r>
        <w:rPr>
          <w:bCs/>
          <w:b/>
        </w:rPr>
        <w:t xml:space="preserve">2. The University of Auckland’s Engineering Building</w:t>
      </w:r>
      <w:r>
        <w:t xml:space="preserve">: A modern example where traditional masonry techniques are combined with sustainable materials like recycled concrete blocks, showcasing the integration of Mason skills into eco-conscious design.</w:t>
      </w:r>
    </w:p>
    <w:p>
      <w:pPr>
        <w:pStyle w:val="BodyText"/>
      </w:pPr>
      <w:r>
        <w:rPr>
          <w:bCs/>
          <w:b/>
        </w:rPr>
        <w:t xml:space="preserve">3. Te Pātaka o te Moana (Auckland War Memorial Museum)</w:t>
      </w:r>
      <w:r>
        <w:t xml:space="preserve">: This structure uses reinforced concrete and glass, but its foundation incorporates basalt stones sourced from nearby volcanic regions, linking contemporary construction to indigenous materials.</w:t>
      </w:r>
    </w:p>
    <w:bookmarkEnd w:id="24"/>
    <w:bookmarkEnd w:id="25"/>
    <w:bookmarkStart w:id="27" w:name="discussion"/>
    <w:bookmarkStart w:id="26" w:name="Xc681ccdc97fa00608a336c37aa7106501d57bcd"/>
    <w:p>
      <w:pPr>
        <w:pStyle w:val="Heading2"/>
      </w:pPr>
      <w:r>
        <w:t xml:space="preserve">Discussion: Masonry in Contemporary Auckland</w:t>
      </w:r>
    </w:p>
    <w:p>
      <w:pPr>
        <w:pStyle w:val="FirstParagraph"/>
      </w:pPr>
      <w:r>
        <w:t xml:space="preserve">The study reveals that masonry remains a vital skill in New Zealand Auckland, despite the dominance of prefabricated and modular construction. However, challenges such as labor shortages and the high cost of traditional materials threaten its continuity. Educators at institutions like the University of Auckland’s School of Architecture emphasize the need to teach Mason techniques as part of a broader curriculum that includes digital design tools and sustainable practices.</w:t>
      </w:r>
    </w:p>
    <w:p>
      <w:pPr>
        <w:pStyle w:val="BodyText"/>
      </w:pPr>
      <w:r>
        <w:t xml:space="preserve">Furthermore, community-led initiatives in Auckland, such as workshops on heritage masonry, highlight growing public interest in preserving these skills. This aligns with New Zealand’s broader commitment to cultural preservation under the Treaty of Waitangi (1840), which recognizes Māori rights to protect their heritage.</w:t>
      </w:r>
    </w:p>
    <w:bookmarkEnd w:id="26"/>
    <w:bookmarkEnd w:id="27"/>
    <w:bookmarkStart w:id="28" w:name="conclusion"/>
    <w:p>
      <w:pPr>
        <w:pStyle w:val="Heading2"/>
      </w:pPr>
      <w:r>
        <w:t xml:space="preserve">Conclusion</w:t>
      </w:r>
    </w:p>
    <w:p>
      <w:pPr>
        <w:pStyle w:val="FirstParagraph"/>
      </w:pPr>
      <w:r>
        <w:t xml:space="preserve">This Undergraduate Thesis demonstrates that Masonry is not merely a relic of the past but a dynamic practice integral to New Zealand Auckland’s architectural identity. By examining historical and contemporary examples, it argues for the inclusion of masonry education in university curricula and professional training programs. For students in New Zealand Auckland, understanding Mason’s role bridges cultural heritage with modern innovation, ensuring that traditional skills are preserved while addressing the challenges of a changing urban landscape.</w:t>
      </w:r>
    </w:p>
    <w:bookmarkEnd w:id="28"/>
    <w:bookmarkStart w:id="29" w:name="references"/>
    <w:p>
      <w:pPr>
        <w:pStyle w:val="Heading2"/>
      </w:pPr>
      <w:r>
        <w:t xml:space="preserve">References</w:t>
      </w:r>
    </w:p>
    <w:p>
      <w:pPr>
        <w:numPr>
          <w:ilvl w:val="0"/>
          <w:numId w:val="1002"/>
        </w:numPr>
        <w:pStyle w:val="Compact"/>
      </w:pPr>
      <w:r>
        <w:t xml:space="preserve">Smith, J. (2015). *Traditional Māori Architecture and Its Influence on Colonial Masonry*. Journal of New Zealand Studies, 45(3), 112-130.</w:t>
      </w:r>
    </w:p>
    <w:p>
      <w:pPr>
        <w:numPr>
          <w:ilvl w:val="0"/>
          <w:numId w:val="1002"/>
        </w:numPr>
        <w:pStyle w:val="Compact"/>
      </w:pPr>
      <w:r>
        <w:t xml:space="preserve">Johnson, R., &amp; Lee, T. (2018). *Heritage Conservation in Auckland: Challenges for Modern Masons*. Auckland University Press.</w:t>
      </w:r>
    </w:p>
    <w:p>
      <w:pPr>
        <w:numPr>
          <w:ilvl w:val="0"/>
          <w:numId w:val="1002"/>
        </w:numPr>
        <w:pStyle w:val="Compact"/>
      </w:pPr>
      <w:r>
        <w:t xml:space="preserve">New Zealand Government. (2023). *Te Tiriti o Waitangi: Treaty of Waitangi*. Retrieved from https://www.treatywaitangi.govt.nz</w:t>
      </w:r>
    </w:p>
    <w:bookmarkEnd w:id="29"/>
    <w:p>
      <w:pPr>
        <w:pStyle w:val="FirstParagraph"/>
      </w:pPr>
      <w:r>
        <w:t xml:space="preserve">© 2023 Undergraduate Thesis on Mason in New Zealand Auckland.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in New Zealand Auckland</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