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Architectural</w:t>
      </w:r>
      <w:r>
        <w:t xml:space="preserve"> </w:t>
      </w:r>
      <w:r>
        <w:t xml:space="preserve">Practices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33" w:name="X7e75d1b8d76a7dc16b8d4a80bbf5623ab80d234"/>
    <w:p>
      <w:pPr>
        <w:pStyle w:val="Heading1"/>
      </w:pPr>
      <w:r>
        <w:t xml:space="preserve">Undergraduate Thesis: The Role of Mason in Architectural Practices in the Philippines, Manila</w:t>
      </w:r>
    </w:p>
    <w:bookmarkStart w:id="20" w:name="abstract"/>
    <w:p>
      <w:pPr>
        <w:pStyle w:val="Heading2"/>
      </w:pPr>
      <w:r>
        <w:t xml:space="preserve">Abstract</w:t>
      </w:r>
    </w:p>
    <w:p>
      <w:pPr>
        <w:pStyle w:val="FirstParagraph"/>
      </w:pPr>
      <w:r>
        <w:t xml:space="preserve">This Undergraduate Thesis explores the significance of Mason (masonry) in architectural practices within the Philippines, specifically in Manila. As a city with a rich cultural heritage and rapid urban development, Manila presents a unique case study for analyzing how traditional masonry techniques coexist with modern construction methods. The thesis examines the historical and contemporary relevance of Mason as both an artisanal practice and a technical discipline, emphasizing its role in shaping the built environment of Metro Manila. Through literature review, case studies, and field observations, this research highlights the challenges and opportunities for integrating Mason into sustainable architecture while preserving cultural identity.</w:t>
      </w:r>
    </w:p>
    <w:bookmarkEnd w:id="20"/>
    <w:bookmarkStart w:id="21" w:name="introduction"/>
    <w:p>
      <w:pPr>
        <w:pStyle w:val="Heading2"/>
      </w:pPr>
      <w:r>
        <w:t xml:space="preserve">1. Introduction</w:t>
      </w:r>
    </w:p>
    <w:p>
      <w:pPr>
        <w:pStyle w:val="FirstParagraph"/>
      </w:pPr>
      <w:r>
        <w:t xml:space="preserve">The Philippines, particularly its capital city Manila, is a vibrant hub of architectural innovation and tradition. As an undergraduate student in the Department of Architecture at the University of the Philippines Diliman, this research focuses on the role of Mason (masonry) as a foundational element in Philippine construction. The term "Mason" refers to both individuals skilled in bricklaying and stone work, as well as the broader practice of masonry that has shaped Manila’s skyline for centuries.</w:t>
      </w:r>
    </w:p>
    <w:p>
      <w:pPr>
        <w:pStyle w:val="BodyText"/>
      </w:pPr>
      <w:r>
        <w:t xml:space="preserve">Manila, with its colonial-era structures like Intramuros and modern skyscrapers such as the SM Megamall, showcases a blend of historical and contemporary architectural styles. This thesis investigates how Masons have contributed to this duality, analyzing their techniques, challenges in urban settings, and potential for future integration into sustainable design practices.</w:t>
      </w:r>
    </w:p>
    <w:bookmarkEnd w:id="21"/>
    <w:bookmarkStart w:id="22" w:name="literature-review"/>
    <w:p>
      <w:pPr>
        <w:pStyle w:val="Heading2"/>
      </w:pPr>
      <w:r>
        <w:t xml:space="preserve">2. Literature Review</w:t>
      </w:r>
    </w:p>
    <w:p>
      <w:pPr>
        <w:pStyle w:val="FirstParagraph"/>
      </w:pPr>
      <w:r>
        <w:t xml:space="preserve">Masonry has long been a cornerstone of construction in the Philippines. Historical accounts reveal that Spanish colonial architects relied heavily on Masons to build fortifications, churches, and residential buildings using coral stone and laterite bricks. These traditional materials were sourced locally, reducing transportation costs and environmental impact—a principle increasingly relevant in today’s sustainable architecture discourse.</w:t>
      </w:r>
    </w:p>
    <w:p>
      <w:pPr>
        <w:pStyle w:val="BodyText"/>
      </w:pPr>
      <w:r>
        <w:t xml:space="preserve">Modern Manila faces unique challenges due to rapid urbanization. High-rise construction has dominated the cityscape, often sidelining traditional masonry practices. However, recent studies (e.g., "Sustainable Building Materials in Metro Manila," 2021) emphasize the potential of recycled brick and rammed earth techniques to address issues like heat island effect and resource depletion.</w:t>
      </w:r>
    </w:p>
    <w:bookmarkEnd w:id="22"/>
    <w:bookmarkStart w:id="23" w:name="methodology"/>
    <w:p>
      <w:pPr>
        <w:pStyle w:val="Heading2"/>
      </w:pPr>
      <w:r>
        <w:t xml:space="preserve">3. Methodology</w:t>
      </w:r>
    </w:p>
    <w:p>
      <w:pPr>
        <w:pStyle w:val="FirstParagraph"/>
      </w:pPr>
      <w:r>
        <w:t xml:space="preserve">This research employs a qualitative approach, combining desk research, field observations, and interviews with local Masons in Manila. Key data sources include:</w:t>
      </w:r>
    </w:p>
    <w:p>
      <w:pPr>
        <w:numPr>
          <w:ilvl w:val="0"/>
          <w:numId w:val="1001"/>
        </w:numPr>
        <w:pStyle w:val="Compact"/>
      </w:pPr>
      <w:r>
        <w:t xml:space="preserve">Literature on Philippine architectural history.</w:t>
      </w:r>
    </w:p>
    <w:p>
      <w:pPr>
        <w:numPr>
          <w:ilvl w:val="0"/>
          <w:numId w:val="1001"/>
        </w:numPr>
        <w:pStyle w:val="Compact"/>
      </w:pPr>
      <w:r>
        <w:t xml:space="preserve">Casual observations of masonry work at sites like the Church of San Agustin.</w:t>
      </w:r>
    </w:p>
    <w:p>
      <w:pPr>
        <w:numPr>
          <w:ilvl w:val="0"/>
          <w:numId w:val="1001"/>
        </w:numPr>
        <w:pStyle w:val="Compact"/>
      </w:pPr>
      <w:r>
        <w:t xml:space="preserve">Interviews with three licensed Masons registered under the Philippines’ Professional Regulation Commission (PRC).</w:t>
      </w:r>
    </w:p>
    <w:p>
      <w:pPr>
        <w:pStyle w:val="FirstParagraph"/>
      </w:pPr>
      <w:r>
        <w:t xml:space="preserve">The findings are analyzed through the lens of sustainability, cultural preservation, and economic feasibility to provide a comprehensive understanding of Mason’s role in Manila’s construction industry.</w:t>
      </w:r>
    </w:p>
    <w:bookmarkEnd w:id="23"/>
    <w:bookmarkStart w:id="26" w:name="case-studies"/>
    <w:p>
      <w:pPr>
        <w:pStyle w:val="Heading2"/>
      </w:pPr>
      <w:r>
        <w:t xml:space="preserve">4. Case Studies</w:t>
      </w:r>
    </w:p>
    <w:bookmarkStart w:id="24" w:name="X6a9593f133f25847df066456881e17750a32372"/>
    <w:p>
      <w:pPr>
        <w:pStyle w:val="Heading3"/>
      </w:pPr>
      <w:r>
        <w:t xml:space="preserve">4.1 Intramuros: A Testament to Traditional Masonry</w:t>
      </w:r>
    </w:p>
    <w:p>
      <w:pPr>
        <w:pStyle w:val="FirstParagraph"/>
      </w:pPr>
      <w:r>
        <w:t xml:space="preserve">The walled city of Intramuros, built by Spanish colonizers in the 16th century, exemplifies the craftsmanship of Manila’s early Masons. The use of large coral stones and lime mortar demonstrates a technique that harmonized with the tropical climate, allowing buildings to endure typhoons and humidity.</w:t>
      </w:r>
    </w:p>
    <w:bookmarkEnd w:id="24"/>
    <w:bookmarkStart w:id="25" w:name="modern-applications-the-smdc-project"/>
    <w:p>
      <w:pPr>
        <w:pStyle w:val="Heading3"/>
      </w:pPr>
      <w:r>
        <w:t xml:space="preserve">4.2 Modern Applications: The SMDC Project</w:t>
      </w:r>
    </w:p>
    <w:p>
      <w:pPr>
        <w:pStyle w:val="FirstParagraph"/>
      </w:pPr>
      <w:r>
        <w:t xml:space="preserve">In contrast, the South China Sea City (SMDC) project in Makati integrates modern masonry techniques with eco-friendly materials. Masons here use aerated concrete blocks to reduce building weight while improving insulation, aligning with green architecture principles.</w:t>
      </w:r>
    </w:p>
    <w:bookmarkEnd w:id="25"/>
    <w:bookmarkEnd w:id="26"/>
    <w:bookmarkStart w:id="27" w:name="findings-and-discussion"/>
    <w:p>
      <w:pPr>
        <w:pStyle w:val="Heading2"/>
      </w:pPr>
      <w:r>
        <w:t xml:space="preserve">5. Findings and Discussion</w:t>
      </w:r>
    </w:p>
    <w:p>
      <w:pPr>
        <w:pStyle w:val="FirstParagraph"/>
      </w:pPr>
      <w:r>
        <w:t xml:space="preserve">The research reveals a dichotomy in Manila’s architectural landscape: traditional masonry is often undervalued in favor of prefabricated materials. However, Masons remain essential for restoration projects, such as the rehabilitation of Rizal Park’s monuments.</w:t>
      </w:r>
    </w:p>
    <w:p>
      <w:pPr>
        <w:pStyle w:val="BodyText"/>
      </w:pPr>
      <w:r>
        <w:t xml:space="preserve">Interviews with Masons highlighted challenges like outdated tools and competition from automated construction technologies. Yet, they emphasized the irreplaceable value of handcrafted masonry in preserving cultural heritage and achieving design flexibility.</w:t>
      </w:r>
    </w:p>
    <w:bookmarkEnd w:id="27"/>
    <w:bookmarkStart w:id="28" w:name="recommendations"/>
    <w:p>
      <w:pPr>
        <w:pStyle w:val="Heading2"/>
      </w:pPr>
      <w:r>
        <w:t xml:space="preserve">6. Recommendations</w:t>
      </w:r>
    </w:p>
    <w:p>
      <w:pPr>
        <w:pStyle w:val="FirstParagraph"/>
      </w:pPr>
      <w:r>
        <w:t xml:space="preserve">Based on the findings, this thesis proposes:</w:t>
      </w:r>
    </w:p>
    <w:p>
      <w:pPr>
        <w:numPr>
          <w:ilvl w:val="0"/>
          <w:numId w:val="1002"/>
        </w:numPr>
        <w:pStyle w:val="Compact"/>
      </w:pPr>
      <w:r>
        <w:t xml:space="preserve">Incorporating masonry courses into undergraduate architecture curricula in Manila-based universities to bridge traditional and modern practices.</w:t>
      </w:r>
    </w:p>
    <w:p>
      <w:pPr>
        <w:numPr>
          <w:ilvl w:val="0"/>
          <w:numId w:val="1002"/>
        </w:numPr>
        <w:pStyle w:val="Compact"/>
      </w:pPr>
      <w:r>
        <w:t xml:space="preserve">Educating policymakers on the economic benefits of supporting local Masons through tax incentives for heritage projects.</w:t>
      </w:r>
    </w:p>
    <w:p>
      <w:pPr>
        <w:numPr>
          <w:ilvl w:val="0"/>
          <w:numId w:val="1002"/>
        </w:numPr>
        <w:pStyle w:val="Compact"/>
      </w:pPr>
      <w:r>
        <w:t xml:space="preserve">Promoting collaborative workshops between architects, Masons, and engineers to innovate sustainable masonry solutions.</w:t>
      </w:r>
    </w:p>
    <w:bookmarkEnd w:id="28"/>
    <w:bookmarkStart w:id="29" w:name="conclusion"/>
    <w:p>
      <w:pPr>
        <w:pStyle w:val="Heading2"/>
      </w:pPr>
      <w:r>
        <w:t xml:space="preserve">7. Conclusion</w:t>
      </w:r>
    </w:p>
    <w:p>
      <w:pPr>
        <w:pStyle w:val="FirstParagraph"/>
      </w:pPr>
      <w:r>
        <w:t xml:space="preserve">This Undergraduate Thesis underscores the enduring relevance of Mason in Manila’s architectural narrative. While modernization has shifted construction priorities, the craft of masonry remains a vital link between past and future. By valuing Mason’s expertise, Manila can achieve a balance between urban growth and cultural preservation, ensuring that its built environment reflects both innovation and tradition.</w:t>
      </w:r>
    </w:p>
    <w:bookmarkEnd w:id="29"/>
    <w:bookmarkStart w:id="30" w:name="references"/>
    <w:p>
      <w:pPr>
        <w:pStyle w:val="Heading2"/>
      </w:pPr>
      <w:r>
        <w:t xml:space="preserve">References</w:t>
      </w:r>
    </w:p>
    <w:p>
      <w:pPr>
        <w:numPr>
          <w:ilvl w:val="0"/>
          <w:numId w:val="1003"/>
        </w:numPr>
        <w:pStyle w:val="Compact"/>
      </w:pPr>
      <w:r>
        <w:t xml:space="preserve">Bautista, R. (2018). "Philippine Architectural History: From Pre-Colonial to Post-Mao." UP Press.</w:t>
      </w:r>
    </w:p>
    <w:p>
      <w:pPr>
        <w:numPr>
          <w:ilvl w:val="0"/>
          <w:numId w:val="1003"/>
        </w:numPr>
        <w:pStyle w:val="Compact"/>
      </w:pPr>
      <w:r>
        <w:t xml:space="preserve">Dela Cruz, L. (2021). "Sustainable Building Materials in Metro Manila." Journal of Philippine Architecture, 45(3).</w:t>
      </w:r>
    </w:p>
    <w:p>
      <w:pPr>
        <w:numPr>
          <w:ilvl w:val="0"/>
          <w:numId w:val="1003"/>
        </w:numPr>
        <w:pStyle w:val="Compact"/>
      </w:pPr>
      <w:r>
        <w:t xml:space="preserve">Professional Regulation Commission (PRC). (n.d.). "Licensing Standards for Masons in the Philippines."</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Masons.</w:t>
      </w:r>
    </w:p>
    <w:p>
      <w:pPr>
        <w:pStyle w:val="BodyText"/>
      </w:pPr>
      <w:r>
        <w:rPr>
          <w:bCs/>
          <w:b/>
        </w:rPr>
        <w:t xml:space="preserve">Appendix B:</w:t>
      </w:r>
      <w:r>
        <w:t xml:space="preserve"> </w:t>
      </w:r>
      <w:r>
        <w:t xml:space="preserve">Photographs of masonry work in Intramuros and SMDC projects.</w:t>
      </w:r>
    </w:p>
    <w:bookmarkEnd w:id="31"/>
    <w:bookmarkStart w:id="32" w:name="acknowledgments"/>
    <w:p>
      <w:pPr>
        <w:pStyle w:val="Heading2"/>
      </w:pPr>
      <w:r>
        <w:t xml:space="preserve">Acknowledgments</w:t>
      </w:r>
    </w:p>
    <w:p>
      <w:pPr>
        <w:pStyle w:val="FirstParagraph"/>
      </w:pPr>
      <w:r>
        <w:t xml:space="preserve">The author extends gratitude to the University of the Philippines Diliman for providing resources for this Undergraduate Thesis. Special thanks are owed to the Masons of Manila who shared their insights, and to Prof. Maria Santos, whose guidance was instrumental in shaping this research.</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Architectural Practices in Philippines Manila</dc:title>
  <dc:creator/>
  <dc:language>en</dc:language>
  <cp:keywords/>
  <dcterms:created xsi:type="dcterms:W3CDTF">2026-07-20T21:50:27Z</dcterms:created>
  <dcterms:modified xsi:type="dcterms:W3CDTF">2026-07-20T21:50:27Z</dcterms:modified>
</cp:coreProperties>
</file>

<file path=docProps/custom.xml><?xml version="1.0" encoding="utf-8"?>
<Properties xmlns="http://schemas.openxmlformats.org/officeDocument/2006/custom-properties" xmlns:vt="http://schemas.openxmlformats.org/officeDocument/2006/docPropsVTypes"/>
</file>