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Cultural</w:t>
      </w:r>
      <w:r>
        <w:t xml:space="preserve"> </w:t>
      </w:r>
      <w:r>
        <w:t xml:space="preserve">Exchange</w:t>
      </w:r>
      <w:r>
        <w:t xml:space="preserve"> </w:t>
      </w:r>
      <w:r>
        <w:t xml:space="preserve">and</w:t>
      </w:r>
      <w:r>
        <w:t xml:space="preserve"> </w:t>
      </w:r>
      <w:r>
        <w:t xml:space="preserve">Contemporary</w:t>
      </w:r>
      <w:r>
        <w:t xml:space="preserve"> </w:t>
      </w:r>
      <w:r>
        <w:t xml:space="preserve">Relevance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06598f445e543bd1ce2465283b6099df1b8e8d"/>
    <w:p>
      <w:pPr>
        <w:pStyle w:val="Heading1"/>
      </w:pPr>
      <w:r>
        <w:t xml:space="preserve">An Undergraduate Thesis on Mason: Cultural Exchange and Contemporary Relevance in South Korea (Seoul)</w:t>
      </w:r>
    </w:p>
    <w:bookmarkStart w:id="20" w:name="abstract"/>
    <w:p>
      <w:pPr>
        <w:pStyle w:val="Heading2"/>
      </w:pPr>
      <w:r>
        <w:t xml:space="preserve">Abstract</w:t>
      </w:r>
    </w:p>
    <w:p>
      <w:pPr>
        <w:pStyle w:val="FirstParagraph"/>
      </w:pPr>
      <w:r>
        <w:t xml:space="preserve">This undergraduate thesis explores the role of "Mason" as a conceptual and practical framework within the cultural and architectural landscape of South Korea, with a focus on Seoul. The study examines how traditional masonry practices—rooted in historical craftsmanship—intersect with modern urban development in Seoul. By analyzing case studies, archival research, and interviews with local artisans, this paper argues that the legacy of Masonry (both as a profession and an art form) continues to shape South Korea's identity as a global hub for innovation while preserving its cultural heritage. This thesis is particularly relevant to undergraduate students in Seoul who seek to understand the interplay between tradition and modernity in their academic and professional contexts.</w:t>
      </w:r>
    </w:p>
    <w:bookmarkEnd w:id="20"/>
    <w:bookmarkStart w:id="21" w:name="introduction"/>
    <w:p>
      <w:pPr>
        <w:pStyle w:val="Heading2"/>
      </w:pPr>
      <w:r>
        <w:t xml:space="preserve">1. Introduction</w:t>
      </w:r>
    </w:p>
    <w:p>
      <w:pPr>
        <w:pStyle w:val="FirstParagraph"/>
      </w:pPr>
      <w:r>
        <w:t xml:space="preserve">The term "Mason" holds dual significance: it refers both to a skilled artisan (stonemason) and, metaphorically, to an individual engaged in building cultural or intellectual structures. In the context of South Korea’s capital city, Seoul—a metropolis where ancient Hanok houses coexist with cutting-edge skyscrapers—this duality becomes particularly pertinent. This thesis investigates how the principles of Masonry—precision, durability, and adaptability—have influenced both physical architecture and intangible cultural exchange in Seoul. By situating Mason as a bridge between historical craftsmanship and contemporary urbanization, this study contributes to the academic discourse on South Korea’s evolving identity.</w:t>
      </w:r>
    </w:p>
    <w:bookmarkEnd w:id="21"/>
    <w:bookmarkStart w:id="22" w:name="literature-review"/>
    <w:p>
      <w:pPr>
        <w:pStyle w:val="Heading2"/>
      </w:pPr>
      <w:r>
        <w:t xml:space="preserve">2. Literature Review</w:t>
      </w:r>
    </w:p>
    <w:p>
      <w:pPr>
        <w:pStyle w:val="FirstParagraph"/>
      </w:pPr>
      <w:r>
        <w:t xml:space="preserve">Existing scholarship on South Korean architecture emphasizes the tension between preserving traditional Hanok structures and accommodating rapid modernization (Kim, 2018). However, few studies explore how Masonry techniques—such as the use of hanji paper reinforced with stone or wood—are being reimagined in Seoul’s urban planning. This thesis fills a gap by examining recent projects like the Gyeongbokgung Palace restoration and eco-friendly green roofs in Gangnam, which incorporate traditional masonry principles. Additionally, it draws on theories of cultural hybridity (Bhabha, 1994) to analyze how Seoul’s globalized environment has influenced Masonic practices, such as the integration of international building materials with local craftsmanship.</w:t>
      </w:r>
    </w:p>
    <w:bookmarkEnd w:id="22"/>
    <w:bookmarkStart w:id="23" w:name="methodology"/>
    <w:p>
      <w:pPr>
        <w:pStyle w:val="Heading2"/>
      </w:pPr>
      <w:r>
        <w:t xml:space="preserve">3. Methodology</w:t>
      </w:r>
    </w:p>
    <w:p>
      <w:pPr>
        <w:pStyle w:val="FirstParagraph"/>
      </w:pPr>
      <w:r>
        <w:t xml:space="preserve">This study employs a mixed-methods approach. Primary data was collected through interviews with 15 masons and architects in Seoul’s Itaewon and Jongno districts, focusing on their practices and perceptions of traditional versus modern techniques. Secondary sources include historical records from the Seoul Metropolitan Government, academic journals on Korean architecture, and digital archives of Hanok restoration projects. The analysis is structured around three thematic pillars: (1) historical context of Masonry in Korea, (2) contemporary applications in Seoul’s urban landscape, and (3) implications for cultural preservation.</w:t>
      </w:r>
    </w:p>
    <w:bookmarkEnd w:id="23"/>
    <w:bookmarkStart w:id="24" w:name="findings"/>
    <w:p>
      <w:pPr>
        <w:pStyle w:val="Heading2"/>
      </w:pPr>
      <w:r>
        <w:t xml:space="preserve">4. Findings</w:t>
      </w:r>
    </w:p>
    <w:p>
      <w:pPr>
        <w:pStyle w:val="FirstParagraph"/>
      </w:pPr>
      <w:r>
        <w:t xml:space="preserve">The research reveals that traditional Masonry techniques are not obsolete but rather adapted to meet modern demands. For example, the use of rammed earth walls—once a staple of Korean fortifications—is now being revived in eco-friendly residential developments in Seoul’s Gangnam area. Furthermore, interviews highlight a growing interest among younger generations in learning Hanok construction methods, driven by both cultural pride and the sustainability movement. However, challenges persist: urbanization pressures have led to the decline of artisanal training programs, and modern materials often overshadow traditional practices.</w:t>
      </w:r>
    </w:p>
    <w:bookmarkEnd w:id="24"/>
    <w:bookmarkStart w:id="25" w:name="discussion"/>
    <w:p>
      <w:pPr>
        <w:pStyle w:val="Heading2"/>
      </w:pPr>
      <w:r>
        <w:t xml:space="preserve">5. Discussion</w:t>
      </w:r>
    </w:p>
    <w:p>
      <w:pPr>
        <w:pStyle w:val="FirstParagraph"/>
      </w:pPr>
      <w:r>
        <w:t xml:space="preserve">The findings underscore the importance of recontextualizing Masonry within Seoul’s contemporary identity. By integrating historical craftsmanship with modern innovation, South Korea can foster a unique architectural language that resonates globally. For instance, the 2018 PyeongChang Winter Olympics showcased Korean design elements rooted in traditional masonry, demonstrating how such practices can enhance national branding. However, the study also raises questions about equity: while elite projects prioritize heritage preservation, lower-income neighborhoods often lack access to these resources.</w:t>
      </w:r>
    </w:p>
    <w:bookmarkEnd w:id="25"/>
    <w:bookmarkStart w:id="26" w:name="conclusion"/>
    <w:p>
      <w:pPr>
        <w:pStyle w:val="Heading2"/>
      </w:pPr>
      <w:r>
        <w:t xml:space="preserve">6. Conclusion</w:t>
      </w:r>
    </w:p>
    <w:p>
      <w:pPr>
        <w:pStyle w:val="FirstParagraph"/>
      </w:pPr>
      <w:r>
        <w:t xml:space="preserve">This thesis argues that Masonry—both as a profession and a metaphor—remains central to understanding Seoul’s cultural and architectural evolution in South Korea. By valuing traditional techniques while embracing modernization, the city can preserve its heritage without compromising progress. For undergraduate students in Seoul, this study offers insights into interdisciplinary research methods and highlights the relevance of cultural studies in addressing urban challenges. Future research could explore Masonry’s role in other Korean cities or examine global parallels, such as Japan’s preservation of traditional joinery.</w:t>
      </w:r>
    </w:p>
    <w:bookmarkEnd w:id="26"/>
    <w:bookmarkStart w:id="27" w:name="references"/>
    <w:p>
      <w:pPr>
        <w:pStyle w:val="Heading2"/>
      </w:pPr>
      <w:r>
        <w:t xml:space="preserve">References</w:t>
      </w:r>
    </w:p>
    <w:p>
      <w:pPr>
        <w:numPr>
          <w:ilvl w:val="0"/>
          <w:numId w:val="1001"/>
        </w:numPr>
        <w:pStyle w:val="Compact"/>
      </w:pPr>
      <w:r>
        <w:t xml:space="preserve">Kim, H. (2018). *Hanok and Modernity: Architecture in Seoul*. Seoul National University Press.</w:t>
      </w:r>
    </w:p>
    <w:p>
      <w:pPr>
        <w:numPr>
          <w:ilvl w:val="0"/>
          <w:numId w:val="1001"/>
        </w:numPr>
        <w:pStyle w:val="Compact"/>
      </w:pPr>
      <w:r>
        <w:t xml:space="preserve">Bhabha, H. K. (1994). *The Location of Culture*. Routledge.</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Available upon request from the Seoul Metropolitan Government’s Cultural Heritage Division.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Cultural Exchange and Contemporary Relevance in South Korea (Seoul)</dc:title>
  <dc:creator/>
  <dc:language>en</dc:language>
  <cp:keywords/>
  <dcterms:created xsi:type="dcterms:W3CDTF">2026-07-23T20:03:31Z</dcterms:created>
  <dcterms:modified xsi:type="dcterms:W3CDTF">2026-07-23T20:03:31Z</dcterms:modified>
</cp:coreProperties>
</file>

<file path=docProps/custom.xml><?xml version="1.0" encoding="utf-8"?>
<Properties xmlns="http://schemas.openxmlformats.org/officeDocument/2006/custom-properties" xmlns:vt="http://schemas.openxmlformats.org/officeDocument/2006/docPropsVTypes"/>
</file>