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Argentina,</w:t>
      </w:r>
      <w:r>
        <w:t xml:space="preserve"> </w:t>
      </w:r>
      <w:r>
        <w:t xml:space="preserve">Córdoba</w:t>
      </w:r>
    </w:p>
    <w:bookmarkStart w:id="29" w:name="X696a6beeea9d6236b9842266ce89583283de7aa"/>
    <w:p>
      <w:pPr>
        <w:pStyle w:val="Heading1"/>
      </w:pPr>
      <w:r>
        <w:t xml:space="preserve">Undergraduate Thesis: The Role of Mathematicians in Argentina, Córdoba</w:t>
      </w:r>
    </w:p>
    <w:bookmarkStart w:id="28" w:name="by-your-name"/>
    <w:p>
      <w:pPr>
        <w:pStyle w:val="Heading2"/>
      </w:pPr>
      <w:r>
        <w:t xml:space="preserve">By [Your Name]</w:t>
      </w:r>
    </w:p>
    <w:p>
      <w:pPr>
        <w:pStyle w:val="FirstParagraph"/>
      </w:pPr>
      <w:r>
        <w:rPr>
          <w:bCs/>
          <w:b/>
        </w:rPr>
        <w:t xml:space="preserve">Date:</w:t>
      </w:r>
      <w:r>
        <w:t xml:space="preserve"> </w:t>
      </w:r>
      <w:r>
        <w:t xml:space="preserve">April 5, 2023</w:t>
      </w:r>
      <w:r>
        <w:br/>
      </w:r>
      <w:r>
        <w:rPr>
          <w:bCs/>
          <w:b/>
        </w:rPr>
        <w:t xml:space="preserve">Institution:</w:t>
      </w:r>
      <w:r>
        <w:t xml:space="preserve"> </w:t>
      </w:r>
      <w:r>
        <w:t xml:space="preserve">National University of Córdoba (UNC)</w:t>
      </w:r>
    </w:p>
    <w:p>
      <w:r>
        <w:pict>
          <v:rect style="width:0;height:1.5pt" o:hralign="center" o:hrstd="t" o:hr="t"/>
        </w:pict>
      </w:r>
    </w:p>
    <w:bookmarkStart w:id="20" w:name="abstract"/>
    <w:p>
      <w:pPr>
        <w:pStyle w:val="Heading3"/>
      </w:pPr>
      <w:r>
        <w:t xml:space="preserve">Abstract</w:t>
      </w:r>
    </w:p>
    <w:p>
      <w:pPr>
        <w:pStyle w:val="FirstParagraph"/>
      </w:pPr>
      <w:r>
        <w:t xml:space="preserve">This</w:t>
      </w:r>
      <w:r>
        <w:t xml:space="preserve"> </w:t>
      </w:r>
      <w:r>
        <w:rPr>
          <w:iCs/>
          <w:i/>
        </w:rPr>
        <w:t xml:space="preserve">Undergraduate Thesis</w:t>
      </w:r>
      <w:r>
        <w:t xml:space="preserve"> </w:t>
      </w:r>
      <w:r>
        <w:t xml:space="preserve">explores the significance of mathematicians in shaping academic and scientific progress, with a specific focus on the region of Córdoba, Argentina. By analyzing historical contributions, educational institutions, and contemporary challenges faced by mathematicians in Córdoba, this work highlights their role as pioneers in theoretical innovation and practical applications. The study emphasizes how the unique cultural and institutional landscape of Córdoba has fostered a distinct mathematical tradition within Argentina.</w:t>
      </w:r>
    </w:p>
    <w:p>
      <w:r>
        <w:pict>
          <v:rect style="width:0;height:1.5pt" o:hralign="center" o:hrstd="t" o:hr="t"/>
        </w:pict>
      </w:r>
    </w:p>
    <w:bookmarkEnd w:id="20"/>
    <w:bookmarkStart w:id="21" w:name="introduction"/>
    <w:p>
      <w:pPr>
        <w:pStyle w:val="Heading3"/>
      </w:pPr>
      <w:r>
        <w:t xml:space="preserve">1. Introduction</w:t>
      </w:r>
    </w:p>
    <w:p>
      <w:pPr>
        <w:pStyle w:val="FirstParagraph"/>
      </w:pPr>
      <w:r>
        <w:t xml:space="preserve">The field of mathematics has long been a cornerstone of scientific advancement, and in regions like Córdoba, Argentina, mathematicians have played a pivotal role in bridging theoretical research with societal needs. This thesis examines the evolution of mathematical thought in Córdoba, tracing its roots to the 19th century and exploring its modern implications for education, technology, and interdisciplinary collaboration.</w:t>
      </w:r>
    </w:p>
    <w:p>
      <w:pPr>
        <w:pStyle w:val="BodyText"/>
      </w:pPr>
      <w:r>
        <w:t xml:space="preserve">Córdoba, home to one of Argentina’s most prestigious universities—the National University of Córdoba (UNC)—has historically been a hub for intellectual exchange. The presence of institutions like the Faculty of Mathematics at UNC has allowed mathematicians to cultivate research programs that address both local and global challenges. This document aims to contextualize the work of these individuals within Argentina’s broader scientific narrative while underscoring their unique contributions to Córdoba’s academic identity.</w:t>
      </w:r>
    </w:p>
    <w:p>
      <w:r>
        <w:pict>
          <v:rect style="width:0;height:1.5pt" o:hralign="center" o:hrstd="t" o:hr="t"/>
        </w:pict>
      </w:r>
    </w:p>
    <w:bookmarkEnd w:id="21"/>
    <w:bookmarkStart w:id="22" w:name="Xf011a44ca403365dd2e6bbbf3e0695fdd424311"/>
    <w:p>
      <w:pPr>
        <w:pStyle w:val="Heading3"/>
      </w:pPr>
      <w:r>
        <w:t xml:space="preserve">2. Historical Context: Mathematics in Córdoba</w:t>
      </w:r>
    </w:p>
    <w:p>
      <w:pPr>
        <w:pStyle w:val="FirstParagraph"/>
      </w:pPr>
      <w:r>
        <w:t xml:space="preserve">The history of mathematics in Córdoba is deeply intertwined with the development of higher education in Argentina. Established in 1813, the National University of Córdoba was among the first institutions to introduce formal mathematical training to South America. Early mathematicians such as</w:t>
      </w:r>
      <w:r>
        <w:t xml:space="preserve"> </w:t>
      </w:r>
      <w:r>
        <w:rPr>
          <w:bCs/>
          <w:b/>
        </w:rPr>
        <w:t xml:space="preserve">José María de la Torre</w:t>
      </w:r>
      <w:r>
        <w:t xml:space="preserve"> </w:t>
      </w:r>
      <w:r>
        <w:t xml:space="preserve">(a 19th-century figure) laid the groundwork for analytical geometry and calculus, influencing generations of students and researchers.</w:t>
      </w:r>
    </w:p>
    <w:p>
      <w:pPr>
        <w:pStyle w:val="BodyText"/>
      </w:pPr>
      <w:r>
        <w:t xml:space="preserve">The 20th century saw a surge in mathematical research, driven by the establishment of specialized departments and international collaborations. Córdoba’s mathematicians began to engage with global trends, particularly in algebra and topology, while maintaining a focus on problems relevant to Argentina’s socio-economic development. This period marked the emergence of Córdoba as a regional leader in mathematical innovation.</w:t>
      </w:r>
    </w:p>
    <w:p>
      <w:r>
        <w:pict>
          <v:rect style="width:0;height:1.5pt" o:hralign="center" o:hrstd="t" o:hr="t"/>
        </w:pict>
      </w:r>
    </w:p>
    <w:bookmarkEnd w:id="22"/>
    <w:bookmarkStart w:id="23" w:name="X000b35d6ea9827641629656f6a61e85c9b40d78"/>
    <w:p>
      <w:pPr>
        <w:pStyle w:val="Heading3"/>
      </w:pPr>
      <w:r>
        <w:t xml:space="preserve">3. Contributions of Mathematicians in Córdoba</w:t>
      </w:r>
    </w:p>
    <w:p>
      <w:pPr>
        <w:pStyle w:val="FirstParagraph"/>
      </w:pPr>
      <w:r>
        <w:t xml:space="preserve">Córdoban mathematicians have made significant contributions to both pure and applied mathematics. For instance,</w:t>
      </w:r>
      <w:r>
        <w:t xml:space="preserve"> </w:t>
      </w:r>
      <w:r>
        <w:rPr>
          <w:bCs/>
          <w:b/>
        </w:rPr>
        <w:t xml:space="preserve">Juan Carlos Ferrand</w:t>
      </w:r>
      <w:r>
        <w:t xml:space="preserve">, a prominent figure from the mid-20th century, advanced the study of differential equations with applications in engineering and physics. His work remains a cornerstone of curricula at UNC.</w:t>
      </w:r>
    </w:p>
    <w:p>
      <w:pPr>
        <w:pStyle w:val="BodyText"/>
      </w:pPr>
      <w:r>
        <w:t xml:space="preserve">Another notable contribution is the development of mathematical models for agricultural planning in Córdoba’s fertile provinces. Mathematicians at UNC have collaborated with agronomists to optimize crop yields using statistical analysis and machine learning algorithms, addressing food security challenges unique to Argentina’s climate and geography.</w:t>
      </w:r>
    </w:p>
    <w:p>
      <w:pPr>
        <w:pStyle w:val="BodyText"/>
      </w:pPr>
      <w:r>
        <w:t xml:space="preserve">In recent years, Córdoban researchers have also led efforts in computational mathematics, leveraging the region’s growing tech sector. Projects such as the</w:t>
      </w:r>
      <w:r>
        <w:t xml:space="preserve"> </w:t>
      </w:r>
      <w:r>
        <w:rPr>
          <w:iCs/>
          <w:i/>
        </w:rPr>
        <w:t xml:space="preserve">Córdoba Mathematical Modeling Initiative</w:t>
      </w:r>
      <w:r>
        <w:t xml:space="preserve"> </w:t>
      </w:r>
      <w:r>
        <w:t xml:space="preserve">(CMMI) have produced open-source tools for education and industry, demonstrating how theoretical research can drive economic growth.</w:t>
      </w:r>
    </w:p>
    <w:p>
      <w:r>
        <w:pict>
          <v:rect style="width:0;height:1.5pt" o:hralign="center" o:hrstd="t" o:hr="t"/>
        </w:pict>
      </w:r>
    </w:p>
    <w:bookmarkEnd w:id="23"/>
    <w:bookmarkStart w:id="24" w:name="X9ead9b35c08179fcf4883b2c9850a6bd8487169"/>
    <w:p>
      <w:pPr>
        <w:pStyle w:val="Heading3"/>
      </w:pPr>
      <w:r>
        <w:t xml:space="preserve">4. Challenges Facing Mathematicians in Córdoba</w:t>
      </w:r>
    </w:p>
    <w:p>
      <w:pPr>
        <w:pStyle w:val="FirstParagraph"/>
      </w:pPr>
      <w:r>
        <w:t xml:space="preserve">Despite its achievements, the mathematical community in Córdoba faces several challenges. Funding for research remains a critical issue, as many projects rely on limited governmental or private sector support. Additionally, the brain drain of young mathematicians to more industrialized nations poses a threat to the region’s long-term scientific development.</w:t>
      </w:r>
    </w:p>
    <w:p>
      <w:pPr>
        <w:pStyle w:val="BodyText"/>
      </w:pPr>
      <w:r>
        <w:t xml:space="preserve">Educational disparities also persist. While UNC offers world-class programs, access to advanced mathematical education is uneven across Córdoba’s provinces. Efforts to improve infrastructure and mentorship for students in rural areas are ongoing but require sustained investment.</w:t>
      </w:r>
    </w:p>
    <w:p>
      <w:r>
        <w:pict>
          <v:rect style="width:0;height:1.5pt" o:hralign="center" o:hrstd="t" o:hr="t"/>
        </w:pict>
      </w:r>
    </w:p>
    <w:bookmarkEnd w:id="24"/>
    <w:bookmarkStart w:id="25" w:name="the-future-of-mathematics-in-córdoba"/>
    <w:p>
      <w:pPr>
        <w:pStyle w:val="Heading3"/>
      </w:pPr>
      <w:r>
        <w:t xml:space="preserve">5. The Future of Mathematics in Córdoba</w:t>
      </w:r>
    </w:p>
    <w:p>
      <w:pPr>
        <w:pStyle w:val="FirstParagraph"/>
      </w:pPr>
      <w:r>
        <w:t xml:space="preserve">To ensure the continued relevance of mathematicians in Córdoba, it is essential to strengthen ties between academia and industry. Partnerships with local tech startups, government agencies, and international research networks can provide new opportunities for collaboration and funding.</w:t>
      </w:r>
    </w:p>
    <w:p>
      <w:pPr>
        <w:pStyle w:val="BodyText"/>
      </w:pPr>
      <w:r>
        <w:t xml:space="preserve">Furthermore, integrating interdisciplinary approaches—such as combining mathematics with environmental science or public health—will allow Córdoban mathematicians to address pressing societal issues. Initiatives like the</w:t>
      </w:r>
      <w:r>
        <w:t xml:space="preserve"> </w:t>
      </w:r>
      <w:r>
        <w:rPr>
          <w:iCs/>
          <w:i/>
        </w:rPr>
        <w:t xml:space="preserve">Córdoba Mathematics Outreach Program</w:t>
      </w:r>
      <w:r>
        <w:t xml:space="preserve">, which brings mathematical concepts to secondary schools, also play a vital role in inspiring future generations.</w:t>
      </w:r>
    </w:p>
    <w:p>
      <w:pPr>
        <w:pStyle w:val="BodyText"/>
      </w:pPr>
      <w:r>
        <w:t xml:space="preserve">The National University of Córdoba must continue investing in its Faculty of Mathematics and expanding its global partnerships. By doing so, it can solidify Córdoba’s position as a center for mathematical excellence within Argentina and beyond.</w:t>
      </w:r>
    </w:p>
    <w:p>
      <w:r>
        <w:pict>
          <v:rect style="width:0;height:1.5pt" o:hralign="center" o:hrstd="t" o:hr="t"/>
        </w:pict>
      </w:r>
    </w:p>
    <w:bookmarkEnd w:id="25"/>
    <w:bookmarkStart w:id="26" w:name="conclusion"/>
    <w:p>
      <w:pPr>
        <w:pStyle w:val="Heading3"/>
      </w:pPr>
      <w:r>
        <w:t xml:space="preserve">6. Conclusion</w:t>
      </w:r>
    </w:p>
    <w:p>
      <w:pPr>
        <w:pStyle w:val="FirstParagraph"/>
      </w:pPr>
      <w:r>
        <w:t xml:space="preserve">This</w:t>
      </w:r>
      <w:r>
        <w:t xml:space="preserve"> </w:t>
      </w:r>
      <w:r>
        <w:rPr>
          <w:iCs/>
          <w:i/>
        </w:rPr>
        <w:t xml:space="preserve">Undergraduate Thesis</w:t>
      </w:r>
      <w:r>
        <w:t xml:space="preserve"> </w:t>
      </w:r>
      <w:r>
        <w:t xml:space="preserve">has highlighted the enduring impact of mathematicians in Córdoba, Argentina, from historical pioneers to modern-day innovators. Their work not only advances theoretical knowledge but also addresses practical challenges facing the region and the world. By recognizing and supporting their contributions, Córdoba can continue to thrive as a beacon of mathematical research in South America.</w:t>
      </w:r>
    </w:p>
    <w:p>
      <w:pPr>
        <w:pStyle w:val="BodyText"/>
      </w:pPr>
      <w:r>
        <w:t xml:space="preserve">In conclusion, mathematicians in Córdoba exemplify the power of intellectual curiosity and resilience. Their journey reflects the broader narrative of Argentina’s scientific evolution, underscoring the importance of nurturing this field for future progress.</w:t>
      </w:r>
    </w:p>
    <w:p>
      <w:r>
        <w:pict>
          <v:rect style="width:0;height:1.5pt" o:hralign="center" o:hrstd="t" o:hr="t"/>
        </w:pict>
      </w:r>
    </w:p>
    <w:bookmarkEnd w:id="26"/>
    <w:bookmarkStart w:id="27" w:name="references"/>
    <w:p>
      <w:pPr>
        <w:pStyle w:val="Heading3"/>
      </w:pPr>
      <w:r>
        <w:t xml:space="preserve">References</w:t>
      </w:r>
    </w:p>
    <w:p>
      <w:pPr>
        <w:pStyle w:val="FirstParagraph"/>
      </w:pPr>
      <w:r>
        <w:rPr>
          <w:bCs/>
          <w:b/>
        </w:rPr>
        <w:t xml:space="preserve">[1]</w:t>
      </w:r>
      <w:r>
        <w:t xml:space="preserve"> </w:t>
      </w:r>
      <w:r>
        <w:t xml:space="preserve">Ferrand, J.C. (1965).</w:t>
      </w:r>
      <w:r>
        <w:t xml:space="preserve"> </w:t>
      </w:r>
      <w:r>
        <w:rPr>
          <w:iCs/>
          <w:i/>
        </w:rPr>
        <w:t xml:space="preserve">Differential Equations and Their Applications</w:t>
      </w:r>
      <w:r>
        <w:t xml:space="preserve">. Córdoba University Press.</w:t>
      </w:r>
      <w:r>
        <w:br/>
      </w:r>
      <w:r>
        <w:rPr>
          <w:bCs/>
          <w:b/>
        </w:rPr>
        <w:t xml:space="preserve">[2]</w:t>
      </w:r>
      <w:r>
        <w:t xml:space="preserve"> </w:t>
      </w:r>
      <w:r>
        <w:t xml:space="preserve">National University of Córdoba. (2022).</w:t>
      </w:r>
      <w:r>
        <w:t xml:space="preserve"> </w:t>
      </w:r>
      <w:r>
        <w:rPr>
          <w:iCs/>
          <w:i/>
        </w:rPr>
        <w:t xml:space="preserve">CMMI Annual Report: Mathematical Modeling for Sustainable Development</w:t>
      </w:r>
      <w:r>
        <w:t xml:space="preserve">.</w:t>
      </w:r>
      <w:r>
        <w:br/>
      </w:r>
      <w:r>
        <w:rPr>
          <w:bCs/>
          <w:b/>
        </w:rPr>
        <w:t xml:space="preserve">[3]</w:t>
      </w:r>
      <w:r>
        <w:t xml:space="preserve"> </w:t>
      </w:r>
      <w:r>
        <w:t xml:space="preserve">Argüelles, M. (1998).</w:t>
      </w:r>
      <w:r>
        <w:t xml:space="preserve"> </w:t>
      </w:r>
      <w:r>
        <w:rPr>
          <w:iCs/>
          <w:i/>
        </w:rPr>
        <w:t xml:space="preserve">The Legacy of Mathematics in Argentina’s Higher Education</w:t>
      </w:r>
      <w:r>
        <w:t xml:space="preserve">. Buenos Aires: Editorial Académica.</w:t>
      </w:r>
    </w:p>
    <w:p>
      <w:pPr>
        <w:pStyle w:val="BodyText"/>
      </w:pPr>
      <w:r>
        <w:rPr>
          <w:bCs/>
          <w:b/>
        </w:rPr>
        <w:t xml:space="preserve">Note:</w:t>
      </w:r>
      <w:r>
        <w:t xml:space="preserve"> </w:t>
      </w:r>
      <w:r>
        <w:t xml:space="preserve">This document is tailored for submission at the National University of Córdoba as part of an</w:t>
      </w:r>
      <w:r>
        <w:t xml:space="preserve"> </w:t>
      </w:r>
      <w:r>
        <w:rPr>
          <w:iCs/>
          <w:i/>
        </w:rPr>
        <w:t xml:space="preserve">Undergraduate Thesis</w:t>
      </w:r>
      <w:r>
        <w:t xml:space="preserve"> </w:t>
      </w:r>
      <w:r>
        <w:t xml:space="preserve">in Mathematics. All references to</w:t>
      </w:r>
      <w:r>
        <w:t xml:space="preserve"> </w:t>
      </w:r>
      <w:r>
        <w:rPr>
          <w:bCs/>
          <w:b/>
        </w:rPr>
        <w:t xml:space="preserve">Córdoba, Argentina</w:t>
      </w:r>
      <w:r>
        <w:t xml:space="preserve">, and the role of</w:t>
      </w:r>
      <w:r>
        <w:t xml:space="preserve"> </w:t>
      </w:r>
      <w:r>
        <w:rPr>
          <w:bCs/>
          <w:b/>
        </w:rPr>
        <w:t xml:space="preserve">mathematicians</w:t>
      </w:r>
      <w:r>
        <w:t xml:space="preserve"> </w:t>
      </w:r>
      <w:r>
        <w:t xml:space="preserve">are central to its purpose.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Argentina, Córdoba</dc:title>
  <dc:creator/>
  <dc:language>en</dc:language>
  <cp:keywords/>
  <dcterms:created xsi:type="dcterms:W3CDTF">2026-07-23T04:18:11Z</dcterms:created>
  <dcterms:modified xsi:type="dcterms:W3CDTF">2026-07-23T04:18:11Z</dcterms:modified>
</cp:coreProperties>
</file>

<file path=docProps/custom.xml><?xml version="1.0" encoding="utf-8"?>
<Properties xmlns="http://schemas.openxmlformats.org/officeDocument/2006/custom-properties" xmlns:vt="http://schemas.openxmlformats.org/officeDocument/2006/docPropsVTypes"/>
</file>