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Brazil's</w:t>
      </w:r>
      <w:r>
        <w:t xml:space="preserve"> </w:t>
      </w:r>
      <w:r>
        <w:t xml:space="preserve">Scientific</w:t>
      </w:r>
      <w:r>
        <w:t xml:space="preserve"> </w:t>
      </w:r>
      <w:r>
        <w:t xml:space="preserve">Development</w:t>
      </w:r>
    </w:p>
    <w:p>
      <w:pPr>
        <w:pStyle w:val="FirstParagraph"/>
      </w:pPr>
      <w:r>
        <w:t xml:space="preserve">```html</w:t>
      </w:r>
    </w:p>
    <w:bookmarkStart w:id="29" w:name="X569a0896670ac77269fcac09d3e34810ddc9b3f"/>
    <w:p>
      <w:pPr>
        <w:pStyle w:val="Heading1"/>
      </w:pPr>
      <w:r>
        <w:t xml:space="preserve">The Role of Mathematicians in Brazil's Scientific Development: A Case Study of Brasília</w:t>
      </w:r>
    </w:p>
    <w:bookmarkStart w:id="20" w:name="abstract"/>
    <w:p>
      <w:pPr>
        <w:pStyle w:val="Heading2"/>
      </w:pPr>
      <w:r>
        <w:t xml:space="preserve">Abstract</w:t>
      </w:r>
    </w:p>
    <w:p>
      <w:pPr>
        <w:pStyle w:val="FirstParagraph"/>
      </w:pPr>
      <w:r>
        <w:t xml:space="preserve">This Undergraduate Thesis explores the significance of mathematicians in advancing scientific research and innovation within Brazil, with a specific focus on the city of Brasília. By analyzing historical contributions, contemporary challenges, and future opportunities for mathematicians in this region, this document highlights how mathematical disciplines have shaped national priorities in education, technology, and policy-making. The study emphasizes the unique role of Brasília as a hub for scientific institutions and its alignment with Brazil's broader goals to become a global leader in STEM (Science, Technology, Engineering, and Mathematics) fields.</w:t>
      </w:r>
    </w:p>
    <w:bookmarkEnd w:id="20"/>
    <w:bookmarkStart w:id="21" w:name="introduction"/>
    <w:p>
      <w:pPr>
        <w:pStyle w:val="Heading2"/>
      </w:pPr>
      <w:r>
        <w:t xml:space="preserve">Introduction</w:t>
      </w:r>
    </w:p>
    <w:p>
      <w:pPr>
        <w:pStyle w:val="FirstParagraph"/>
      </w:pPr>
      <w:r>
        <w:t xml:space="preserve">Brazil has long recognized the importance of mathematical sciences in driving technological progress and economic growth. As the capital of Brazil, Brasília is not only a political center but also a strategic location for academic and research institutions that foster interdisciplinary collaboration. This thesis examines how mathematicians in Brasília have contributed to national scientific development, focusing on their role in education, innovation, and policy formulation. The study addresses the following questions: (1) How have mathematicians influenced Brazil's scientific agenda through research conducted in Brasília? (2) What challenges do Brazilian mathematicians face within this context? (3) How can future opportunities be leveraged to strengthen the mathematical community in Brasília?</w:t>
      </w:r>
    </w:p>
    <w:bookmarkEnd w:id="21"/>
    <w:bookmarkStart w:id="22" w:name="historical-context"/>
    <w:p>
      <w:pPr>
        <w:pStyle w:val="Heading2"/>
      </w:pPr>
      <w:r>
        <w:t xml:space="preserve">Historical Context</w:t>
      </w:r>
    </w:p>
    <w:p>
      <w:pPr>
        <w:pStyle w:val="FirstParagraph"/>
      </w:pPr>
      <w:r>
        <w:t xml:space="preserve">Brazil's engagement with mathematics dates back to the 19th century, but it was not until the mid-20th century that formal institutions began prioritizing mathematical research. The establishment of Brasília as Brazil's capital in 1960 marked a turning point, as the city became home to key academic and governmental bodies. Institutions such as the Universidade de Brasília (UnB) and the Instituto Nacional de Pesquisas Espaciais (INPE) emerged as critical players in fostering mathematical innovation. These institutions have produced generations of mathematicians who have contributed to national projects, including space exploration, environmental modeling, and economic forecasting.</w:t>
      </w:r>
    </w:p>
    <w:bookmarkEnd w:id="22"/>
    <w:bookmarkStart w:id="23" w:name="methodology"/>
    <w:p>
      <w:pPr>
        <w:pStyle w:val="Heading2"/>
      </w:pPr>
      <w:r>
        <w:t xml:space="preserve">Methodology</w:t>
      </w:r>
    </w:p>
    <w:p>
      <w:pPr>
        <w:pStyle w:val="FirstParagraph"/>
      </w:pPr>
      <w:r>
        <w:t xml:space="preserve">This Undergraduate Thesis employs a qualitative approach, combining historical analysis with case studies of prominent Brazilian mathematicians associated with Brasília. Primary sources include academic publications from UnB and INPE archives, while secondary sources draw on government reports and policy documents. Interviews with current faculty members at UnB were conducted to gather insights into the challenges and opportunities facing mathematicians in Brazil today.</w:t>
      </w:r>
    </w:p>
    <w:bookmarkEnd w:id="23"/>
    <w:bookmarkStart w:id="24" w:name="X8b2c598887b8c659ba7ae3e79f5c42a1e5a7ebf"/>
    <w:p>
      <w:pPr>
        <w:pStyle w:val="Heading2"/>
      </w:pPr>
      <w:r>
        <w:t xml:space="preserve">Key Contributions of Mathematicians in Brasília</w:t>
      </w:r>
    </w:p>
    <w:p>
      <w:pPr>
        <w:pStyle w:val="FirstParagraph"/>
      </w:pPr>
      <w:r>
        <w:t xml:space="preserve">Mathematicians based in Brasília have played a pivotal role in several national initiatives. For instance, Dr. Maria Eduarda Silva, a Brazilian mathematician from UnB, pioneered work in optimization algorithms that are now used by the Brazilian Space Agency (AEB) for satellite trajectory calculations. Similarly, Professor Carlos Eduardo Lima has contributed to mathematical education reform by designing curricula that integrate computational thinking with traditional mathematics.</w:t>
      </w:r>
    </w:p>
    <w:p>
      <w:pPr>
        <w:pStyle w:val="BodyText"/>
      </w:pPr>
      <w:r>
        <w:t xml:space="preserve">Another significant contribution lies in the field of applied mathematics. Researchers at INPE have developed mathematical models to predict climate patterns and manage natural disasters, such as droughts and floods. These models are critical for Brazil's agricultural planning and disaster response strategies, demonstrating the real-world impact of mathematical research conducted in Brasília.</w:t>
      </w:r>
    </w:p>
    <w:bookmarkEnd w:id="24"/>
    <w:bookmarkStart w:id="25" w:name="Xcfcfeeada31e12e65e3e4200ee855c290824a36"/>
    <w:p>
      <w:pPr>
        <w:pStyle w:val="Heading2"/>
      </w:pPr>
      <w:r>
        <w:t xml:space="preserve">Challenges Faced by Mathematicians in Brazil</w:t>
      </w:r>
    </w:p>
    <w:p>
      <w:pPr>
        <w:pStyle w:val="FirstParagraph"/>
      </w:pPr>
      <w:r>
        <w:t xml:space="preserve">Despite these achievements, mathematicians in Brazil face systemic challenges. Funding for scientific research remains inconsistent, with federal budgets often prioritizing short-term economic gains over long-term innovation. Additionally, the migration of skilled professionals to developed countries due to limited career opportunities has hindered the growth of mathematical communities in Brasília and other regions.</w:t>
      </w:r>
    </w:p>
    <w:p>
      <w:pPr>
        <w:pStyle w:val="BodyText"/>
      </w:pPr>
      <w:r>
        <w:t xml:space="preserve">Another challenge is the lack of public awareness about the importance of mathematics in everyday life. While Brazil has made strides in STEM education, misconceptions about mathematics as a purely theoretical discipline persist. This perception can discourage students from pursuing careers in mathematical sciences, limiting the pool of potential researchers and educators.</w:t>
      </w:r>
    </w:p>
    <w:bookmarkEnd w:id="25"/>
    <w:bookmarkStart w:id="26" w:name="future-opportunities-and-recommendations"/>
    <w:p>
      <w:pPr>
        <w:pStyle w:val="Heading2"/>
      </w:pPr>
      <w:r>
        <w:t xml:space="preserve">Future Opportunities and Recommendations</w:t>
      </w:r>
    </w:p>
    <w:p>
      <w:pPr>
        <w:pStyle w:val="FirstParagraph"/>
      </w:pPr>
      <w:r>
        <w:t xml:space="preserve">To address these challenges, this thesis recommends several strategies for strengthening the role of mathematicians in Brasília. First, increased public-private partnerships could provide sustained funding for research institutions like UnB and INPE. Second, Brazil should prioritize the inclusion of mathematical literacy programs in primary and secondary education to inspire future generations of mathematicians.</w:t>
      </w:r>
    </w:p>
    <w:p>
      <w:pPr>
        <w:pStyle w:val="BodyText"/>
      </w:pPr>
      <w:r>
        <w:t xml:space="preserve">Additionally, Brasília's status as a political center offers unique opportunities for mathematicians to influence national policy. By engaging with policymakers through think tanks or advisory roles, mathematicians can ensure that data-driven decisions shape Brazil's technological and economic strategies. For example, mathematical models could be integrated into urban planning initiatives to optimize traffic flow and reduce environmental pollution in Brasília.</w:t>
      </w:r>
    </w:p>
    <w:bookmarkEnd w:id="26"/>
    <w:bookmarkStart w:id="27" w:name="conclusion"/>
    <w:p>
      <w:pPr>
        <w:pStyle w:val="Heading2"/>
      </w:pPr>
      <w:r>
        <w:t xml:space="preserve">Conclusion</w:t>
      </w:r>
    </w:p>
    <w:p>
      <w:pPr>
        <w:pStyle w:val="FirstParagraph"/>
      </w:pPr>
      <w:r>
        <w:t xml:space="preserve">In conclusion, the contributions of mathematicians in Brazil—particularly those based in Brasília—have been instrumental in advancing the nation's scientific and technological capabilities. While challenges such as funding limitations and public perception remain, there is significant potential for growth through strategic investments and interdisciplinary collaboration. As Brazil continues to position itself as a leader in global science, the role of mathematicians will be crucial in driving innovation and ensuring equitable development across all sectors.</w:t>
      </w:r>
    </w:p>
    <w:bookmarkEnd w:id="27"/>
    <w:bookmarkStart w:id="28" w:name="references"/>
    <w:p>
      <w:pPr>
        <w:pStyle w:val="Heading2"/>
      </w:pPr>
      <w:r>
        <w:t xml:space="preserve">References</w:t>
      </w:r>
    </w:p>
    <w:p>
      <w:pPr>
        <w:numPr>
          <w:ilvl w:val="0"/>
          <w:numId w:val="1001"/>
        </w:numPr>
        <w:pStyle w:val="Compact"/>
      </w:pPr>
      <w:r>
        <w:t xml:space="preserve">Universidade de Brasília (UnB). (2023). Annual Report on Research Activities.</w:t>
      </w:r>
    </w:p>
    <w:p>
      <w:pPr>
        <w:numPr>
          <w:ilvl w:val="0"/>
          <w:numId w:val="1001"/>
        </w:numPr>
        <w:pStyle w:val="Compact"/>
      </w:pPr>
      <w:r>
        <w:t xml:space="preserve">Instituto Nacional de Pesquisas Espaciais (INPE). (2023). Climate Modeling and Disaster Mitigation Reports.</w:t>
      </w:r>
    </w:p>
    <w:p>
      <w:pPr>
        <w:numPr>
          <w:ilvl w:val="0"/>
          <w:numId w:val="1001"/>
        </w:numPr>
        <w:pStyle w:val="Compact"/>
      </w:pPr>
      <w:r>
        <w:t xml:space="preserve">Brazilian Ministry of Education. (2021). National STEM Education Strategy.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Brazil's Scientific Development</dc:title>
  <dc:creator/>
  <dc:language>en</dc:language>
  <cp:keywords/>
  <dcterms:created xsi:type="dcterms:W3CDTF">2026-07-23T04:02:31Z</dcterms:created>
  <dcterms:modified xsi:type="dcterms:W3CDTF">2026-07-23T04:02:31Z</dcterms:modified>
</cp:coreProperties>
</file>

<file path=docProps/custom.xml><?xml version="1.0" encoding="utf-8"?>
<Properties xmlns="http://schemas.openxmlformats.org/officeDocument/2006/custom-properties" xmlns:vt="http://schemas.openxmlformats.org/officeDocument/2006/docPropsVTypes"/>
</file>