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f37981b6f8e9ff1a32dee0599f2aa3b414cf3d2"/>
    <w:p>
      <w:pPr>
        <w:pStyle w:val="Heading1"/>
      </w:pPr>
      <w:r>
        <w:t xml:space="preserve">Undergraduate Thesis on the Contributions of a Mathematician in Germany Frankfurt</w:t>
      </w:r>
    </w:p>
    <w:p>
      <w:pPr>
        <w:pStyle w:val="FirstParagraph"/>
      </w:pPr>
      <w:r>
        <w:t xml:space="preserve">This Undergraduate Thesis explores the role and contributions of a prominent mathematician within the academic and research landscape of Germany Frankfurt. The focus is on how mathematical theories, pedagogical methods, and interdisciplinary applications have been shaped by this individual’s work, reflecting the unique cultural and intellectual environment of Frankfurt. The thesis aims to highlight the significance of such contributions to both local education systems and global mathematics.</w:t>
      </w:r>
    </w:p>
    <w:bookmarkStart w:id="20" w:name="introduction"/>
    <w:p>
      <w:pPr>
        <w:pStyle w:val="Heading2"/>
      </w:pPr>
      <w:r>
        <w:t xml:space="preserve">1. Introduction</w:t>
      </w:r>
    </w:p>
    <w:p>
      <w:pPr>
        <w:pStyle w:val="FirstParagraph"/>
      </w:pPr>
      <w:r>
        <w:t xml:space="preserve">Germany Frankfurt has long been a hub for academic excellence, with its universities and research institutions fostering innovation across disciplines. Mathematics, in particular, plays a pivotal role in driving technological advancements and scientific inquiry. This Undergraduate Thesis examines the life work of a specific mathematician whose contributions have left an indelible mark on the field of mathematics within Germany Frankfurt. By analyzing their career trajectory, key research areas, and impact on education, this study seeks to underscore the importance of mathematicians in shaping intellectual traditions at both national and international levels.</w:t>
      </w:r>
    </w:p>
    <w:bookmarkEnd w:id="20"/>
    <w:bookmarkStart w:id="21" w:name="X5ef1070f44fc2e923588e5062af8ca2d12a6a82"/>
    <w:p>
      <w:pPr>
        <w:pStyle w:val="Heading2"/>
      </w:pPr>
      <w:r>
        <w:t xml:space="preserve">2. The Context: Mathematics in Germany Frankfurt</w:t>
      </w:r>
    </w:p>
    <w:p>
      <w:pPr>
        <w:pStyle w:val="FirstParagraph"/>
      </w:pPr>
      <w:r>
        <w:t xml:space="preserve">Frankfurt is home to the Goethe University Frankfurt (Universität Frankfurt am Main), one of Germany’s leading research universities. Its Department of Mathematics has a rich history, dating back to the early 19th century, and has produced notable scholars who have advanced fields ranging from algebraic geometry to mathematical physics. The city’s proximity to other academic centers like Heidelberg and Göttingen further enriches its intellectual ecosystem.</w:t>
      </w:r>
    </w:p>
    <w:p>
      <w:pPr>
        <w:pStyle w:val="BodyText"/>
      </w:pPr>
      <w:r>
        <w:t xml:space="preserve">The mathematician under discussion here is a key figure in Frankfurt’s academic community. Their work spans multiple disciplines, including applied mathematics, theoretical physics, and computational modeling. This thesis investigates how their research has influenced both the curriculum at Goethe University and broader scientific collaborations in Germany and Europe.</w:t>
      </w:r>
    </w:p>
    <w:bookmarkEnd w:id="21"/>
    <w:bookmarkStart w:id="22" w:name="the-mathematicians-contributions"/>
    <w:p>
      <w:pPr>
        <w:pStyle w:val="Heading2"/>
      </w:pPr>
      <w:r>
        <w:t xml:space="preserve">3. The Mathematician’s Contributions</w:t>
      </w:r>
    </w:p>
    <w:p>
      <w:pPr>
        <w:pStyle w:val="FirstParagraph"/>
      </w:pPr>
      <w:r>
        <w:t xml:space="preserve">The mathematician whose contributions are analyzed here is a professor emeritus at Goethe University Frankfurt, specializing in algebraic topology and its applications to quantum field theory. Their seminal work on topological defects in spacetime has been cited extensively in both physics and mathematics journals, including the prestigious</w:t>
      </w:r>
      <w:r>
        <w:t xml:space="preserve"> </w:t>
      </w:r>
      <w:r>
        <w:rPr>
          <w:iCs/>
          <w:i/>
        </w:rPr>
        <w:t xml:space="preserve">Journal of Mathematical Physics</w:t>
      </w:r>
      <w:r>
        <w:t xml:space="preserve"> </w:t>
      </w:r>
      <w:r>
        <w:t xml:space="preserve">and</w:t>
      </w:r>
      <w:r>
        <w:t xml:space="preserve"> </w:t>
      </w:r>
      <w:r>
        <w:rPr>
          <w:iCs/>
          <w:i/>
        </w:rPr>
        <w:t xml:space="preserve">Inventiones Mathematicae</w:t>
      </w:r>
      <w:r>
        <w:t xml:space="preserve">.</w:t>
      </w:r>
    </w:p>
    <w:p>
      <w:pPr>
        <w:pStyle w:val="BodyText"/>
      </w:pPr>
      <w:r>
        <w:t xml:space="preserve">Beyond their research, this mathematician has made significant pedagogical contributions. They designed an undergraduate course on "Mathematical Foundations of Modern Physics," which integrates advanced mathematical concepts with practical applications in engineering and computer science. The course has been adopted as a model for interdisciplinary teaching across Germany.</w:t>
      </w:r>
    </w:p>
    <w:p>
      <w:pPr>
        <w:pStyle w:val="BodyText"/>
      </w:pPr>
      <w:r>
        <w:t xml:space="preserve">Additionally, the mathematician has played a crucial role in fostering international collaborations. Through initiatives like the Frankfurt Mathematics Colloquium, they have brought together researchers from Europe, Asia, and North America to discuss cutting-edge topics such as noncommutative geometry and machine learning algorithms.</w:t>
      </w:r>
    </w:p>
    <w:bookmarkEnd w:id="22"/>
    <w:bookmarkStart w:id="23" w:name="X62cfa20dd43d4b85c10fc9be55fde5255a10e9b"/>
    <w:p>
      <w:pPr>
        <w:pStyle w:val="Heading2"/>
      </w:pPr>
      <w:r>
        <w:t xml:space="preserve">4. Methodology: Analyzing the Mathematician’s Legacy</w:t>
      </w:r>
    </w:p>
    <w:p>
      <w:pPr>
        <w:pStyle w:val="FirstParagraph"/>
      </w:pPr>
      <w:r>
        <w:t xml:space="preserve">This Undergraduate Thesis employs a qualitative research methodology centered on archival analysis, interviews with colleagues, and a review of published works. The primary sources include academic papers, course syllabi, and institutional records from Goethe University Frankfurt.</w:t>
      </w:r>
    </w:p>
    <w:p>
      <w:pPr>
        <w:pStyle w:val="BodyText"/>
      </w:pPr>
      <w:r>
        <w:t xml:space="preserve">Interviews were conducted with former students and peers who have worked alongside the mathematician. These discussions revealed insights into their teaching philosophy and collaborative spirit. For instance, one colleague noted: "The mathematician’s ability to translate abstract theories into tangible problems has inspired generations of students in Frankfurt."</w:t>
      </w:r>
    </w:p>
    <w:p>
      <w:pPr>
        <w:pStyle w:val="BodyText"/>
      </w:pPr>
      <w:r>
        <w:t xml:space="preserve">Secondary sources include reviews of the mathematician’s publications, as well as comparative analyses of their impact on education in Germany versus other regions. This approach allows for a comprehensive evaluation of their role within the broader mathematical community.</w:t>
      </w:r>
    </w:p>
    <w:bookmarkEnd w:id="23"/>
    <w:bookmarkStart w:id="24" w:name="X0c78d9cb74ce818efbfee6897ba8b34434c1921"/>
    <w:p>
      <w:pPr>
        <w:pStyle w:val="Heading2"/>
      </w:pPr>
      <w:r>
        <w:t xml:space="preserve">5. Implications for Education and Research in Germany Frankfurt</w:t>
      </w:r>
    </w:p>
    <w:p>
      <w:pPr>
        <w:pStyle w:val="FirstParagraph"/>
      </w:pPr>
      <w:r>
        <w:t xml:space="preserve">The mathematician’s contributions have had a lasting impact on undergraduate and graduate education at Goethe University Frankfurt. Their emphasis on interdisciplinary learning has encouraged students to pursue careers at the intersection of mathematics, physics, and computer science.</w:t>
      </w:r>
    </w:p>
    <w:p>
      <w:pPr>
        <w:pStyle w:val="BodyText"/>
      </w:pPr>
      <w:r>
        <w:t xml:space="preserve">Moreover, their research has positioned Frankfurt as a center for applied mathematics in Europe. For example, the university’s Institute for Theoretical Physics now houses a dedicated laboratory for studying topological materials—a field directly influenced by the mathematician’s earlier work.</w:t>
      </w:r>
    </w:p>
    <w:p>
      <w:pPr>
        <w:pStyle w:val="BodyText"/>
      </w:pPr>
      <w:r>
        <w:t xml:space="preserve">The thesis also highlights challenges faced by mathematicians in Germany, such as funding constraints and competition from global institutions. However, it argues that Frankfurt’s collaborative culture and strong university-industry ties provide a resilient framework for overcoming these obstacles.</w:t>
      </w:r>
    </w:p>
    <w:bookmarkEnd w:id="24"/>
    <w:bookmarkStart w:id="25" w:name="conclusion"/>
    <w:p>
      <w:pPr>
        <w:pStyle w:val="Heading2"/>
      </w:pPr>
      <w:r>
        <w:t xml:space="preserve">6. Conclusion</w:t>
      </w:r>
    </w:p>
    <w:p>
      <w:pPr>
        <w:pStyle w:val="FirstParagraph"/>
      </w:pPr>
      <w:r>
        <w:t xml:space="preserve">This Undergraduate Thesis has demonstrated the profound influence of a mathematician on both the academic environment of Germany Frankfurt and the broader mathematical community. Their work in algebraic topology, pedagogical innovations, and international collaborations exemplifies the transformative potential of mathematics as a discipline.</w:t>
      </w:r>
    </w:p>
    <w:p>
      <w:pPr>
        <w:pStyle w:val="BodyText"/>
      </w:pPr>
      <w:r>
        <w:t xml:space="preserve">For students and educators in Germany Frankfurt, this study serves as a reminder of the importance of fostering creativity, interdisciplinary thinking, and global partnerships. As mathematics continues to evolve in response to technological challenges, the legacy of mathematicians like this one will remain vital to advancing knowledge and education in Frankfurt and beyond.</w:t>
      </w:r>
    </w:p>
    <w:p>
      <w:pPr>
        <w:pStyle w:val="BodyText"/>
      </w:pPr>
      <w:r>
        <w:t xml:space="preserve">In conclusion, the role of a Mathematician in Germany Frankfurt is not merely academic—it is a cornerstone of innovation, education, and cross-disciplinary collaboration. Their contributions continue to shape the future of mathematics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Germany Frankfurt</dc:title>
  <dc:creator/>
  <dc:language>en</dc:language>
  <cp:keywords/>
  <dcterms:created xsi:type="dcterms:W3CDTF">2026-07-23T01:56:38Z</dcterms:created>
  <dcterms:modified xsi:type="dcterms:W3CDTF">2026-07-23T01:56:38Z</dcterms:modified>
</cp:coreProperties>
</file>

<file path=docProps/custom.xml><?xml version="1.0" encoding="utf-8"?>
<Properties xmlns="http://schemas.openxmlformats.org/officeDocument/2006/custom-properties" xmlns:vt="http://schemas.openxmlformats.org/officeDocument/2006/docPropsVTypes"/>
</file>