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0" w:name="X59969b7ab499aae9c90db5e7560d570086758be"/>
    <w:p>
      <w:pPr>
        <w:pStyle w:val="Heading1"/>
      </w:pPr>
      <w:r>
        <w:t xml:space="preserve">Undergraduate Thesis on the Role of a Mathematician in Indonesia Jakarta</w:t>
      </w:r>
    </w:p>
    <w:p>
      <w:pPr>
        <w:pStyle w:val="FirstParagraph"/>
      </w:pPr>
      <w:r>
        <w:t xml:space="preserve">This document presents an undergraduate thesis examining the historical and contemporary significance of mathematicians in Indonesia, with a specific focus on Jakarta as a cultural and academic hub. The study explores how mathematical research, education, and innovation have shaped societal development in Indonesia, particularly through the contributions of notable mathematicians based in Jakarta.</w:t>
      </w:r>
    </w:p>
    <w:bookmarkStart w:id="20" w:name="introduction"/>
    <w:p>
      <w:pPr>
        <w:pStyle w:val="Heading2"/>
      </w:pPr>
      <w:r>
        <w:t xml:space="preserve">Introduction</w:t>
      </w:r>
    </w:p>
    <w:p>
      <w:pPr>
        <w:pStyle w:val="FirstParagraph"/>
      </w:pPr>
      <w:r>
        <w:t xml:space="preserve">Jakarta, as the capital city of Indonesia, serves as a center for higher education and scientific advancement. The field of mathematics has played a pivotal role in shaping Indonesia's development across disciplines such as engineering, economics, and technology. This thesis investigates how mathematicians in Jakarta have contributed to national progress while navigating unique challenges faced by Indonesian academia.</w:t>
      </w:r>
    </w:p>
    <w:bookmarkEnd w:id="20"/>
    <w:bookmarkStart w:id="21" w:name="Xed39d77a6d5774907ce146f118d35abc36597d1"/>
    <w:p>
      <w:pPr>
        <w:pStyle w:val="Heading2"/>
      </w:pPr>
      <w:r>
        <w:t xml:space="preserve">Historical Context of Mathematics in Indonesia</w:t>
      </w:r>
    </w:p>
    <w:p>
      <w:pPr>
        <w:pStyle w:val="FirstParagraph"/>
      </w:pPr>
      <w:r>
        <w:t xml:space="preserve">Indonesia's mathematical tradition dates back to the pre-colonial era, with early applications in agriculture, navigation, and trade. However, modern formal education in mathematics began during the Dutch colonial period (1800s–1945). Post-independence in 1945, Indonesia prioritized STEM education to support national development goals. Jakarta became a key player in this endeavor through institutions like the Indonesian Institute of Sciences (LIPI), Universitas Indonesia, and other universities.</w:t>
      </w:r>
    </w:p>
    <w:bookmarkEnd w:id="21"/>
    <w:bookmarkStart w:id="24" w:name="the-mathematician-a-case-study"/>
    <w:p>
      <w:pPr>
        <w:pStyle w:val="Heading2"/>
      </w:pPr>
      <w:r>
        <w:t xml:space="preserve">The Mathematician: A Case Study</w:t>
      </w:r>
    </w:p>
    <w:p>
      <w:pPr>
        <w:pStyle w:val="FirstParagraph"/>
      </w:pPr>
      <w:r>
        <w:t xml:space="preserve">This thesis focuses on a prominent mathematician from Jakarta, whose work has influenced both academic and industrial sectors in Indonesia. For example, [Insert Name], a professor at Universitas Indonesia, is recognized for advancing research in algebraic topology and its applications to data science. Their career began in the 1980s during a period of rapid modernization in Jakarta's education system.</w:t>
      </w:r>
    </w:p>
    <w:bookmarkStart w:id="22" w:name="contributions-to-mathematics"/>
    <w:p>
      <w:pPr>
        <w:pStyle w:val="Heading3"/>
      </w:pPr>
      <w:r>
        <w:t xml:space="preserve">Contributions to Mathematics</w:t>
      </w:r>
    </w:p>
    <w:p>
      <w:pPr>
        <w:numPr>
          <w:ilvl w:val="0"/>
          <w:numId w:val="1001"/>
        </w:numPr>
        <w:pStyle w:val="Compact"/>
      </w:pPr>
      <w:r>
        <w:rPr>
          <w:bCs/>
          <w:b/>
        </w:rPr>
        <w:t xml:space="preserve">Research Innovation:</w:t>
      </w:r>
      <w:r>
        <w:t xml:space="preserve"> </w:t>
      </w:r>
      <w:r>
        <w:t xml:space="preserve">[Insert Name] pioneered studies on topological data analysis, which has applications in urban planning and climate modeling—critical issues for Jakarta, a city vulnerable to rising sea levels.</w:t>
      </w:r>
    </w:p>
    <w:p>
      <w:pPr>
        <w:numPr>
          <w:ilvl w:val="0"/>
          <w:numId w:val="1001"/>
        </w:numPr>
        <w:pStyle w:val="Compact"/>
      </w:pPr>
      <w:r>
        <w:rPr>
          <w:bCs/>
          <w:b/>
        </w:rPr>
        <w:t xml:space="preserve">Educational Impact:</w:t>
      </w:r>
      <w:r>
        <w:t xml:space="preserve"> </w:t>
      </w:r>
      <w:r>
        <w:t xml:space="preserve">As a professor, they developed curricula that integrate problem-solving skills with real-world challenges relevant to Indonesia's socio-economic context.</w:t>
      </w:r>
    </w:p>
    <w:p>
      <w:pPr>
        <w:numPr>
          <w:ilvl w:val="0"/>
          <w:numId w:val="1001"/>
        </w:numPr>
        <w:pStyle w:val="Compact"/>
      </w:pPr>
      <w:r>
        <w:rPr>
          <w:bCs/>
          <w:b/>
        </w:rPr>
        <w:t xml:space="preserve">Collaborations:</w:t>
      </w:r>
      <w:r>
        <w:t xml:space="preserve"> </w:t>
      </w:r>
      <w:r>
        <w:t xml:space="preserve">Their work has fostered partnerships between Indonesian universities and international institutions, enhancing the global visibility of mathematics in Indonesia.</w:t>
      </w:r>
    </w:p>
    <w:bookmarkEnd w:id="22"/>
    <w:bookmarkStart w:id="23" w:name="challenges-faced"/>
    <w:p>
      <w:pPr>
        <w:pStyle w:val="Heading3"/>
      </w:pPr>
      <w:r>
        <w:t xml:space="preserve">Challenges Faced</w:t>
      </w:r>
    </w:p>
    <w:p>
      <w:pPr>
        <w:pStyle w:val="FirstParagraph"/>
      </w:pPr>
      <w:r>
        <w:t xml:space="preserve">The mathematician's journey reflects broader challenges in Indonesian academia, including limited funding for pure mathematical research and a reliance on applied science. Additionally, Jakarta's rapid urbanization has created competing priorities for academic institutions, requiring mathematicians to balance theoretical work with practical applications.</w:t>
      </w:r>
    </w:p>
    <w:bookmarkEnd w:id="23"/>
    <w:bookmarkEnd w:id="24"/>
    <w:bookmarkStart w:id="25" w:name="methodology"/>
    <w:p>
      <w:pPr>
        <w:pStyle w:val="Heading2"/>
      </w:pPr>
      <w:r>
        <w:t xml:space="preserve">Methodology</w:t>
      </w:r>
    </w:p>
    <w:p>
      <w:pPr>
        <w:pStyle w:val="FirstParagraph"/>
      </w:pPr>
      <w:r>
        <w:t xml:space="preserve">This thesis employs a qualitative approach, analyzing primary sources such as the mathematician's published works, institutional records from Jakarta-based universities, and interviews with colleagues. Secondary sources include historical accounts of Indonesia's education system and policy documents related to STEM development in Jakarta.</w:t>
      </w:r>
    </w:p>
    <w:bookmarkEnd w:id="25"/>
    <w:bookmarkStart w:id="26" w:name="results-and-discussion"/>
    <w:p>
      <w:pPr>
        <w:pStyle w:val="Heading2"/>
      </w:pPr>
      <w:r>
        <w:t xml:space="preserve">Results and Discussion</w:t>
      </w:r>
    </w:p>
    <w:p>
      <w:pPr>
        <w:pStyle w:val="FirstParagraph"/>
      </w:pPr>
      <w:r>
        <w:t xml:space="preserve">The research reveals that [Insert Name]’s work has had a dual impact: advancing mathematical theory while addressing Indonesia-specific challenges. For example, their topological models have been used to optimize traffic flow in Jakarta, a city known for its severe congestion. Additionally, their efforts to promote interdisciplinary collaboration have inspired other mathematicians in Jakarta to explore fields like biostatistics and environmental modeling.</w:t>
      </w:r>
    </w:p>
    <w:p>
      <w:pPr>
        <w:pStyle w:val="BodyText"/>
      </w:pPr>
      <w:r>
        <w:t xml:space="preserve">However, the study also highlights systemic barriers. Despite the mathematician’s success, many Indonesian researchers face difficulties accessing international conferences and publishing in high-impact journals due to limited institutional support. This underscores the need for policy reforms in Indonesia Jakarta to better sustain mathematical research.</w:t>
      </w:r>
    </w:p>
    <w:bookmarkEnd w:id="26"/>
    <w:bookmarkStart w:id="27" w:name="conclusion"/>
    <w:p>
      <w:pPr>
        <w:pStyle w:val="Heading2"/>
      </w:pPr>
      <w:r>
        <w:t xml:space="preserve">Conclusion</w:t>
      </w:r>
    </w:p>
    <w:p>
      <w:pPr>
        <w:pStyle w:val="FirstParagraph"/>
      </w:pPr>
      <w:r>
        <w:t xml:space="preserve">The contributions of mathematicians like [Insert Name] demonstrate the critical role of mathematics in Indonesia's development, particularly within Jakarta’s academic and urban ecosystems. Their work not only advances theoretical knowledge but also provides practical solutions to complex challenges. This thesis argues for increased investment in mathematics education and research in Indonesia Jakarta to ensure sustainable growth and global competitiveness.</w:t>
      </w:r>
    </w:p>
    <w:bookmarkEnd w:id="27"/>
    <w:bookmarkStart w:id="28" w:name="references"/>
    <w:p>
      <w:pPr>
        <w:pStyle w:val="Heading2"/>
      </w:pPr>
      <w:r>
        <w:t xml:space="preserve">References</w:t>
      </w:r>
    </w:p>
    <w:p>
      <w:pPr>
        <w:numPr>
          <w:ilvl w:val="0"/>
          <w:numId w:val="1002"/>
        </w:numPr>
        <w:pStyle w:val="Compact"/>
      </w:pPr>
      <w:r>
        <w:t xml:space="preserve">[Insert Name]. (Year). Title of publication. Journal Name, Volume(Issue), Page Range.</w:t>
      </w:r>
    </w:p>
    <w:p>
      <w:pPr>
        <w:numPr>
          <w:ilvl w:val="0"/>
          <w:numId w:val="1002"/>
        </w:numPr>
        <w:pStyle w:val="Compact"/>
      </w:pPr>
      <w:r>
        <w:t xml:space="preserve">Ministry of Education, Republic of Indonesia. (Year). National Education Policy Report.</w:t>
      </w:r>
    </w:p>
    <w:p>
      <w:pPr>
        <w:numPr>
          <w:ilvl w:val="0"/>
          <w:numId w:val="1002"/>
        </w:numPr>
        <w:pStyle w:val="Compact"/>
      </w:pPr>
      <w:r>
        <w:t xml:space="preserve">Indonesian Institute of Sciences (LIPI). (Year). Annual Research Review.</w:t>
      </w:r>
    </w:p>
    <w:bookmarkEnd w:id="28"/>
    <w:bookmarkStart w:id="29" w:name="appendices"/>
    <w:p>
      <w:pPr>
        <w:pStyle w:val="Heading2"/>
      </w:pPr>
      <w:r>
        <w:t xml:space="preserve">Appendices</w:t>
      </w:r>
    </w:p>
    <w:p>
      <w:pPr>
        <w:pStyle w:val="FirstParagraph"/>
      </w:pPr>
      <w:r>
        <w:rPr>
          <w:iCs/>
          <w:i/>
        </w:rPr>
        <w:t xml:space="preserve">(Include supplementary materials such as interview transcripts, data tables, or detailed case studies relevant to the mathematician's work in Jakarta.)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Contributions of a Mathematician in Indonesia Jakarta</dc:title>
  <dc:creator/>
  <dc:language>en</dc:language>
  <cp:keywords/>
  <dcterms:created xsi:type="dcterms:W3CDTF">2026-07-23T01:59:48Z</dcterms:created>
  <dcterms:modified xsi:type="dcterms:W3CDTF">2026-07-23T01:59:48Z</dcterms:modified>
</cp:coreProperties>
</file>

<file path=docProps/custom.xml><?xml version="1.0" encoding="utf-8"?>
<Properties xmlns="http://schemas.openxmlformats.org/officeDocument/2006/custom-properties" xmlns:vt="http://schemas.openxmlformats.org/officeDocument/2006/docPropsVTypes"/>
</file>