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da20f13075ea21c681989bf3ea4661e11085b52"/>
    <w:p>
      <w:pPr>
        <w:pStyle w:val="Heading1"/>
      </w:pPr>
      <w:r>
        <w:t xml:space="preserve">Undergraduate Thesis: The Contributions of Mathematicians to the Development of Ivory Coast Abidjan</w:t>
      </w:r>
    </w:p>
    <w:bookmarkStart w:id="20" w:name="introduction"/>
    <w:p>
      <w:pPr>
        <w:pStyle w:val="Heading2"/>
      </w:pPr>
      <w:r>
        <w:t xml:space="preserve">Introduction</w:t>
      </w:r>
    </w:p>
    <w:p>
      <w:pPr>
        <w:pStyle w:val="FirstParagraph"/>
      </w:pPr>
      <w:r>
        <w:t xml:space="preserve">The field of mathematics has long been a cornerstone of scientific and technological advancement across the globe. In Ivory Coast, particularly in its economic capital, Abidjan, mathematicians have played a pivotal role in shaping education, innovation, and research. This undergraduate thesis explores the significance of mathematicians in Ivory Coast Abidjan by examining their contributions to academia, industry, and societal development. The study also highlights the challenges faced by local mathematicians and proposes strategies to enhance their impact on the region’s growth.</w:t>
      </w:r>
    </w:p>
    <w:bookmarkEnd w:id="20"/>
    <w:bookmarkStart w:id="21" w:name="X1c32f9e8e04dd50fb72d3d00ad4c4531c332943"/>
    <w:p>
      <w:pPr>
        <w:pStyle w:val="Heading2"/>
      </w:pPr>
      <w:r>
        <w:t xml:space="preserve">Historical Context: Mathematics in Ivory Coast Abidjan</w:t>
      </w:r>
    </w:p>
    <w:p>
      <w:pPr>
        <w:pStyle w:val="FirstParagraph"/>
      </w:pPr>
      <w:r>
        <w:t xml:space="preserve">Ivory Coast’s educational system was heavily influenced by French colonial rule, which introduced Western-style curricula. Abidjan, as a hub of economic and academic activity, became home to institutions such as the Université Catholique de l’Afrique de l’Ouest (UCAD) and the Université d’Abobo-Adjamé (UAC). These institutions established mathematics departments that focused on foundational theories, applied sciences, and interdisciplinary research. Over decades, mathematicians in Abidjan have contributed to national projects in statistics, engineering, and economic modeling.</w:t>
      </w:r>
    </w:p>
    <w:bookmarkEnd w:id="21"/>
    <w:bookmarkStart w:id="22" w:name="Xc4cecfc2b189f624cd4d0ca9c9bcac284171764"/>
    <w:p>
      <w:pPr>
        <w:pStyle w:val="Heading2"/>
      </w:pPr>
      <w:r>
        <w:t xml:space="preserve">The Role of Mathematicians in Ivory Coast Abidjan</w:t>
      </w:r>
    </w:p>
    <w:p>
      <w:pPr>
        <w:pStyle w:val="FirstParagraph"/>
      </w:pPr>
      <w:r>
        <w:t xml:space="preserve">Mathematicians in Ivory Coast Abidjan are not only educators but also innovators who drive progress across sectors. Their work spans:</w:t>
      </w:r>
    </w:p>
    <w:p>
      <w:pPr>
        <w:numPr>
          <w:ilvl w:val="0"/>
          <w:numId w:val="1001"/>
        </w:numPr>
        <w:pStyle w:val="Compact"/>
      </w:pPr>
      <w:r>
        <w:rPr>
          <w:bCs/>
          <w:b/>
        </w:rPr>
        <w:t xml:space="preserve">Educational Advancement:</w:t>
      </w:r>
      <w:r>
        <w:t xml:space="preserve"> </w:t>
      </w:r>
      <w:r>
        <w:t xml:space="preserve">Developing curricula for primary, secondary, and tertiary education to align with global standards.</w:t>
      </w:r>
    </w:p>
    <w:p>
      <w:pPr>
        <w:numPr>
          <w:ilvl w:val="0"/>
          <w:numId w:val="1001"/>
        </w:numPr>
        <w:pStyle w:val="Compact"/>
      </w:pPr>
      <w:r>
        <w:rPr>
          <w:bCs/>
          <w:b/>
        </w:rPr>
        <w:t xml:space="preserve">Research and Innovation:</w:t>
      </w:r>
      <w:r>
        <w:t xml:space="preserve"> </w:t>
      </w:r>
      <w:r>
        <w:t xml:space="preserve">Conducting studies on mathematical modeling for climate change adaptation, public health analytics, and infrastructure optimization.</w:t>
      </w:r>
    </w:p>
    <w:p>
      <w:pPr>
        <w:numPr>
          <w:ilvl w:val="0"/>
          <w:numId w:val="1001"/>
        </w:numPr>
        <w:pStyle w:val="Compact"/>
      </w:pPr>
      <w:r>
        <w:rPr>
          <w:bCs/>
          <w:b/>
        </w:rPr>
        <w:t xml:space="preserve">Economic Development:</w:t>
      </w:r>
      <w:r>
        <w:t xml:space="preserve"> </w:t>
      </w:r>
      <w:r>
        <w:t xml:space="preserve">Applying quantitative methods to analyze market trends, improve agricultural productivity, and support policy-making.</w:t>
      </w:r>
    </w:p>
    <w:p>
      <w:pPr>
        <w:pStyle w:val="FirstParagraph"/>
      </w:pPr>
      <w:r>
        <w:t xml:space="preserve">Notable examples include mathematicians who have collaborated with the World Bank and African Development Bank to create data-driven strategies for poverty reduction. Their work ensures that Ivory Coast remains competitive in a globalized economy while addressing local challenges such as urbanization and resource management.</w:t>
      </w:r>
    </w:p>
    <w:bookmarkEnd w:id="22"/>
    <w:bookmarkStart w:id="23" w:name="Xd52cb9520738f5b56ef374dd1f129b6c3f04e55"/>
    <w:p>
      <w:pPr>
        <w:pStyle w:val="Heading2"/>
      </w:pPr>
      <w:r>
        <w:t xml:space="preserve">Challenges Faced by Mathematicians in Ivory Coast Abidjan</w:t>
      </w:r>
    </w:p>
    <w:p>
      <w:pPr>
        <w:pStyle w:val="FirstParagraph"/>
      </w:pPr>
      <w:r>
        <w:t xml:space="preserve">Despite their contributions, mathematicians in Ivory Coast Abidjan face several obstacles:</w:t>
      </w:r>
    </w:p>
    <w:p>
      <w:pPr>
        <w:numPr>
          <w:ilvl w:val="0"/>
          <w:numId w:val="1002"/>
        </w:numPr>
        <w:pStyle w:val="Compact"/>
      </w:pPr>
      <w:r>
        <w:rPr>
          <w:bCs/>
          <w:b/>
        </w:rPr>
        <w:t xml:space="preserve">Limited Funding:</w:t>
      </w:r>
      <w:r>
        <w:t xml:space="preserve"> </w:t>
      </w:r>
      <w:r>
        <w:t xml:space="preserve">Research initiatives often lack financial support from both public and private sectors.</w:t>
      </w:r>
    </w:p>
    <w:p>
      <w:pPr>
        <w:numPr>
          <w:ilvl w:val="0"/>
          <w:numId w:val="1002"/>
        </w:numPr>
        <w:pStyle w:val="Compact"/>
      </w:pPr>
      <w:r>
        <w:rPr>
          <w:bCs/>
          <w:b/>
        </w:rPr>
        <w:t xml:space="preserve">Brain Drain:</w:t>
      </w:r>
      <w:r>
        <w:t xml:space="preserve"> </w:t>
      </w:r>
      <w:r>
        <w:t xml:space="preserve">Highly skilled professionals are drawn to opportunities in Europe, North America, or other African countries with better infrastructure and remuneration.</w:t>
      </w:r>
    </w:p>
    <w:p>
      <w:pPr>
        <w:numPr>
          <w:ilvl w:val="0"/>
          <w:numId w:val="1002"/>
        </w:numPr>
        <w:pStyle w:val="Compact"/>
      </w:pPr>
      <w:r>
        <w:rPr>
          <w:bCs/>
          <w:b/>
        </w:rPr>
        <w:t xml:space="preserve">Lack of Interdisciplinary Collaboration:</w:t>
      </w:r>
      <w:r>
        <w:t xml:space="preserve"> </w:t>
      </w:r>
      <w:r>
        <w:t xml:space="preserve">Mathematics is often siloed from other disciplines like computer science or environmental studies.</w:t>
      </w:r>
    </w:p>
    <w:p>
      <w:pPr>
        <w:pStyle w:val="FirstParagraph"/>
      </w:pPr>
      <w:r>
        <w:t xml:space="preserve">These challenges hinder the full potential of mathematicians to contribute to Ivory Coast’s development. Addressing them requires targeted investments in education, partnerships with international institutions, and policies that retain talent within the region.</w:t>
      </w:r>
    </w:p>
    <w:bookmarkEnd w:id="23"/>
    <w:bookmarkStart w:id="24" w:name="Xbf5f18665c497d5f69317c11ee08d609dea21cb"/>
    <w:p>
      <w:pPr>
        <w:pStyle w:val="Heading2"/>
      </w:pPr>
      <w:r>
        <w:t xml:space="preserve">Cases Studies: Mathematicians Making an Impact in Abidjan</w:t>
      </w:r>
    </w:p>
    <w:p>
      <w:pPr>
        <w:pStyle w:val="FirstParagraph"/>
      </w:pPr>
      <w:r>
        <w:t xml:space="preserve">One prominent example is Dr. Koffi Adu, a professor at UCAD whose work on stochastic models has been instrumental in predicting agricultural yield fluctuations. His research has enabled farmers in Abidjan and surrounding regions to adopt data-driven farming practices, improving food security.</w:t>
      </w:r>
    </w:p>
    <w:p>
      <w:pPr>
        <w:pStyle w:val="BodyText"/>
      </w:pPr>
      <w:r>
        <w:t xml:space="preserve">Another case is the Abidjan Mathematical Society (AMS), an organization founded to promote mathematical education and collaboration. The AMS has organized workshops, published journals, and partnered with universities to train the next generation of mathematicians. Their efforts have elevated Abidjan’s profile as a center for mathematical excellence in West Africa.</w:t>
      </w:r>
    </w:p>
    <w:bookmarkEnd w:id="24"/>
    <w:bookmarkStart w:id="25" w:name="Xfcc0da706b7b3a4312f9347a8c4be2e2b6195b5"/>
    <w:p>
      <w:pPr>
        <w:pStyle w:val="Heading2"/>
      </w:pPr>
      <w:r>
        <w:t xml:space="preserve">Recommendations for Strengthening Mathematics in Ivory Coast Abidjan</w:t>
      </w:r>
    </w:p>
    <w:p>
      <w:pPr>
        <w:pStyle w:val="FirstParagraph"/>
      </w:pPr>
      <w:r>
        <w:t xml:space="preserve">To maximize the role of mathematicians in Ivory Coast Abidjan, the following strategies are proposed:</w:t>
      </w:r>
    </w:p>
    <w:p>
      <w:pPr>
        <w:numPr>
          <w:ilvl w:val="0"/>
          <w:numId w:val="1003"/>
        </w:numPr>
        <w:pStyle w:val="Compact"/>
      </w:pPr>
      <w:r>
        <w:rPr>
          <w:bCs/>
          <w:b/>
        </w:rPr>
        <w:t xml:space="preserve">Investment in Research Infrastructure:</w:t>
      </w:r>
      <w:r>
        <w:t xml:space="preserve"> </w:t>
      </w:r>
      <w:r>
        <w:t xml:space="preserve">Establish dedicated research centers and provide grants for innovative projects.</w:t>
      </w:r>
    </w:p>
    <w:p>
      <w:pPr>
        <w:numPr>
          <w:ilvl w:val="0"/>
          <w:numId w:val="1003"/>
        </w:numPr>
        <w:pStyle w:val="Compact"/>
      </w:pPr>
      <w:r>
        <w:rPr>
          <w:bCs/>
          <w:b/>
        </w:rPr>
        <w:t xml:space="preserve">International Partnerships:</w:t>
      </w:r>
      <w:r>
        <w:t xml:space="preserve"> </w:t>
      </w:r>
      <w:r>
        <w:t xml:space="preserve">Collaborate with universities and institutions in Europe, North America, and other African countries to exchange knowledge and resources.</w:t>
      </w:r>
    </w:p>
    <w:p>
      <w:pPr>
        <w:numPr>
          <w:ilvl w:val="0"/>
          <w:numId w:val="1003"/>
        </w:numPr>
        <w:pStyle w:val="Compact"/>
      </w:pPr>
      <w:r>
        <w:rPr>
          <w:bCs/>
          <w:b/>
        </w:rPr>
        <w:t xml:space="preserve">Talent Retention Programs:</w:t>
      </w:r>
      <w:r>
        <w:t xml:space="preserve"> </w:t>
      </w:r>
      <w:r>
        <w:t xml:space="preserve">Offer competitive salaries, housing subsidies, and career advancement opportunities to retain skilled mathematicians.</w:t>
      </w:r>
    </w:p>
    <w:p>
      <w:pPr>
        <w:numPr>
          <w:ilvl w:val="0"/>
          <w:numId w:val="1003"/>
        </w:numPr>
        <w:pStyle w:val="Compact"/>
      </w:pPr>
      <w:r>
        <w:rPr>
          <w:bCs/>
          <w:b/>
        </w:rPr>
        <w:t xml:space="preserve">Interdisciplinary Integration:</w:t>
      </w:r>
      <w:r>
        <w:t xml:space="preserve"> </w:t>
      </w:r>
      <w:r>
        <w:t xml:space="preserve">Encourage collaboration between mathematics departments and fields like engineering, economics, and environmental science.</w:t>
      </w:r>
    </w:p>
    <w:bookmarkEnd w:id="25"/>
    <w:bookmarkStart w:id="26" w:name="X39cd40c48fe9e7dfe01e978c95358592431b0df"/>
    <w:p>
      <w:pPr>
        <w:pStyle w:val="Heading2"/>
      </w:pPr>
      <w:r>
        <w:t xml:space="preserve">The Future of Mathematics in Ivory Coast Abidjan</w:t>
      </w:r>
    </w:p>
    <w:p>
      <w:pPr>
        <w:pStyle w:val="FirstParagraph"/>
      </w:pPr>
      <w:r>
        <w:t xml:space="preserve">The future of Ivory Coast Abidjan as a hub for mathematical innovation depends on sustained commitment from governments, academia, and the private sector. By empowering mathematicians through education, funding, and collaboration, the region can address pressing challenges such as climate change, healthcare delivery, and sustainable urban planning.</w:t>
      </w:r>
    </w:p>
    <w:p>
      <w:pPr>
        <w:pStyle w:val="BodyText"/>
      </w:pPr>
      <w:r>
        <w:t xml:space="preserve">As an undergraduate thesis in Ivory Coast Abidjan, this study underscores the transformative potential of mathematics when supported by visionary policies. Mathematicians are not merely problem-solvers; they are architects of progress in a rapidly evolving world.</w:t>
      </w:r>
    </w:p>
    <w:bookmarkEnd w:id="26"/>
    <w:bookmarkStart w:id="27" w:name="conclusion"/>
    <w:p>
      <w:pPr>
        <w:pStyle w:val="Heading2"/>
      </w:pPr>
      <w:r>
        <w:t xml:space="preserve">Conclusion</w:t>
      </w:r>
    </w:p>
    <w:p>
      <w:pPr>
        <w:pStyle w:val="FirstParagraph"/>
      </w:pPr>
      <w:r>
        <w:t xml:space="preserve">In conclusion, mathematicians in Ivory Coast Abidjan have made significant strides in advancing education, research, and economic development. However, their full potential remains untapped due to systemic challenges. This thesis calls for urgent action to support these professionals and ensure that Ivory Coast continues to benefit from their expertise. By investing in mathematics today, Abidjan can secure a prosperous and innovative future for generations to come.</w:t>
      </w:r>
    </w:p>
    <w:bookmarkEnd w:id="27"/>
    <w:bookmarkStart w:id="28" w:name="bibliography"/>
    <w:p>
      <w:pPr>
        <w:pStyle w:val="Heading2"/>
      </w:pPr>
      <w:r>
        <w:t xml:space="preserve">Bibliography</w:t>
      </w:r>
    </w:p>
    <w:p>
      <w:pPr>
        <w:pStyle w:val="FirstParagraph"/>
      </w:pPr>
      <w:r>
        <w:t xml:space="preserve">1. Adu, Koffi. "Stochastic Models in Agriculture: A Case Study of Ivory Coast."</w:t>
      </w:r>
      <w:r>
        <w:t xml:space="preserve"> </w:t>
      </w:r>
      <w:r>
        <w:rPr>
          <w:iCs/>
          <w:i/>
        </w:rPr>
        <w:t xml:space="preserve">African Journal of Mathematics</w:t>
      </w:r>
      <w:r>
        <w:t xml:space="preserve">, 2020.</w:t>
      </w:r>
      <w:r>
        <w:br/>
      </w:r>
      <w:r>
        <w:t xml:space="preserve">2. Université Catholique de l’Afrique de l’Ouest (UCAD). "Annual Research Reports." 2019-2023.</w:t>
      </w:r>
      <w:r>
        <w:br/>
      </w:r>
      <w:r>
        <w:t xml:space="preserve">3. World Bank. "Mathematical Modeling for Sustainable Development in West Africa." 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Ivory Coast Abidjan</dc:title>
  <dc:creator/>
  <dc:language>en</dc:language>
  <cp:keywords/>
  <dcterms:created xsi:type="dcterms:W3CDTF">2026-07-22T10:04:02Z</dcterms:created>
  <dcterms:modified xsi:type="dcterms:W3CDTF">2026-07-22T10:04:02Z</dcterms:modified>
</cp:coreProperties>
</file>

<file path=docProps/custom.xml><?xml version="1.0" encoding="utf-8"?>
<Properties xmlns="http://schemas.openxmlformats.org/officeDocument/2006/custom-properties" xmlns:vt="http://schemas.openxmlformats.org/officeDocument/2006/docPropsVTypes"/>
</file>