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a789de3c9aaeb92179ea7a8fb3483d9a70bba2e"/>
    <w:p>
      <w:pPr>
        <w:pStyle w:val="Heading1"/>
      </w:pPr>
      <w:r>
        <w:t xml:space="preserve">Undergraduate Thesis: The Role of Mathematicians in Kuwait City, Kuwait</w:t>
      </w:r>
    </w:p>
    <w:bookmarkStart w:id="20" w:name="introduction"/>
    <w:p>
      <w:pPr>
        <w:pStyle w:val="Heading2"/>
      </w:pPr>
      <w:r>
        <w:t xml:space="preserve">Introduction</w:t>
      </w:r>
    </w:p>
    <w:p>
      <w:pPr>
        <w:pStyle w:val="FirstParagraph"/>
      </w:pPr>
      <w:r>
        <w:t xml:space="preserve">The study of mathematics has been a cornerstone of human progress for millennia, and its influence is particularly profound in modern societies. In Kuwait City, the capital of Kuwait, mathematicians have played a pivotal role in shaping the nation's educational landscape and technological advancement. This Undergraduate Thesis explores the historical and contemporary contributions of mathematicians to Kuwait City, emphasizing their impact on academia, industry, and cultural development. By examining key figures and institutions in this field, this document aims to highlight the significance of mathematics in Kuwait's journey toward becoming a hub for scientific innovation.</w:t>
      </w:r>
    </w:p>
    <w:bookmarkEnd w:id="20"/>
    <w:bookmarkStart w:id="22" w:name="historical_context"/>
    <w:bookmarkStart w:id="21" w:name="Xdf4634b4d1eadc209fb64ecd69af087ada6feda"/>
    <w:p>
      <w:pPr>
        <w:pStyle w:val="Heading2"/>
      </w:pPr>
      <w:r>
        <w:t xml:space="preserve">Historical Context: Mathematics in Kuwait City</w:t>
      </w:r>
    </w:p>
    <w:p>
      <w:pPr>
        <w:pStyle w:val="FirstParagraph"/>
      </w:pPr>
      <w:r>
        <w:t xml:space="preserve">Kuwait City, with its rich history as a trading hub along the Arabian Gulf, has long been influenced by cross-cultural exchanges. While the formal study of mathematics in the region began gaining momentum in the 20th century, Kuwait's modern educational system—established during its independence from Britain in 1961—provided a foundation for advanced scientific disciplines. The University of Kuwait (founded in 1966) became a central institution for nurturing mathematicians and researchers, aligning with global trends in STEM education.</w:t>
      </w:r>
    </w:p>
    <w:p>
      <w:pPr>
        <w:pStyle w:val="BodyText"/>
      </w:pPr>
      <w:r>
        <w:t xml:space="preserve">Notable mathematicians from Kuwait City, such as Dr. [Name], have contributed to fields ranging from algebraic geometry to applied mathematics. Their work has not only advanced theoretical knowledge but also addressed practical challenges in engineering, finance, and environmental science relevant to Kuwait's economy and environment.</w:t>
      </w:r>
    </w:p>
    <w:bookmarkEnd w:id="21"/>
    <w:bookmarkEnd w:id="22"/>
    <w:bookmarkStart w:id="24" w:name="contributions_of_mathematicians"/>
    <w:bookmarkStart w:id="23" w:name="Xcfd3ed30e920ac3346bf4c719c27414fecdc230"/>
    <w:p>
      <w:pPr>
        <w:pStyle w:val="Heading2"/>
      </w:pPr>
      <w:r>
        <w:t xml:space="preserve">Contributions of Mathematicians to Kuwait City</w:t>
      </w:r>
    </w:p>
    <w:p>
      <w:pPr>
        <w:pStyle w:val="FirstParagraph"/>
      </w:pPr>
      <w:r>
        <w:t xml:space="preserve">Mathematicians in Kuwait City have made significant strides in both academia and industry. For instance, the development of computational models for oil reservoir management—a critical sector for Kuwait's economy—has been spearheaded by researchers at the University of Kuwait and KFUPM (King Fahd University of Petroleum and Minerals). These models rely on advanced mathematical algorithms to optimize extraction processes while minimizing environmental impact.</w:t>
      </w:r>
    </w:p>
    <w:p>
      <w:pPr>
        <w:pStyle w:val="BodyText"/>
      </w:pPr>
      <w:r>
        <w:t xml:space="preserve">Additionally, mathematicians have contributed to the growth of fintech in Kuwait City. By developing predictive analytics tools for banking institutions, they have enhanced financial decision-making and risk assessment. The integration of mathematics into these sectors underscores its interdisciplinary value in solving real-world problems.</w:t>
      </w:r>
    </w:p>
    <w:bookmarkEnd w:id="23"/>
    <w:bookmarkEnd w:id="24"/>
    <w:bookmarkStart w:id="26" w:name="challenges_and_opportunities"/>
    <w:bookmarkStart w:id="25" w:name="X41e73b0e35dc1fd2397a5205faec5b98292d47a"/>
    <w:p>
      <w:pPr>
        <w:pStyle w:val="Heading2"/>
      </w:pPr>
      <w:r>
        <w:t xml:space="preserve">Challenges and Opportunities for Mathematicians in Kuwait City</w:t>
      </w:r>
    </w:p>
    <w:p>
      <w:pPr>
        <w:pStyle w:val="FirstParagraph"/>
      </w:pPr>
      <w:r>
        <w:t xml:space="preserve">Despite these achievements, mathematicians in Kuwait City face unique challenges. Limited funding for pure mathematical research compared to applied sciences has hindered the exploration of abstract theories. Furthermore, the competition for international academic positions often requires mathematicians to seek opportunities abroad, potentially leading to a brain drain.</w:t>
      </w:r>
    </w:p>
    <w:p>
      <w:pPr>
        <w:pStyle w:val="BodyText"/>
      </w:pPr>
      <w:r>
        <w:t xml:space="preserve">However, Kuwait's strategic investments in education and technology present immense opportunities. Initiatives such as the Kuwait Foundation for Advancement of Sciences (KFAS) and partnerships with global institutions like MIT and Stanford have created platforms for collaboration. These efforts aim to retain talent while fostering innovation aligned with Kuwait's Vision 2035, which emphasizes knowledge-based economic growth.</w:t>
      </w:r>
    </w:p>
    <w:bookmarkEnd w:id="25"/>
    <w:bookmarkEnd w:id="26"/>
    <w:bookmarkStart w:id="28" w:name="academic_impact"/>
    <w:bookmarkStart w:id="27" w:name="Xfc61266e90be15ef4de8857bd05c7cb0a31221a"/>
    <w:p>
      <w:pPr>
        <w:pStyle w:val="Heading2"/>
      </w:pPr>
      <w:r>
        <w:t xml:space="preserve">The Academic Impact of Mathematicians in Kuwait City</w:t>
      </w:r>
    </w:p>
    <w:p>
      <w:pPr>
        <w:pStyle w:val="FirstParagraph"/>
      </w:pPr>
      <w:r>
        <w:t xml:space="preserve">Undergraduate and postgraduate programs at the University of Kuwait and other local institutions have been instrumental in cultivating a new generation of mathematicians. Courses in mathematics are often integrated with interdisciplinary studies, such as data science and artificial intelligence, reflecting the evolving demands of the 21st century.</w:t>
      </w:r>
    </w:p>
    <w:p>
      <w:pPr>
        <w:pStyle w:val="BodyText"/>
      </w:pPr>
      <w:r>
        <w:t xml:space="preserve">For example, students pursuing degrees in mathematics are encouraged to engage in research projects that address local issues, such as climate change modeling or urban planning. This approach ensures that theoretical knowledge is applied to benefit Kuwait City's development while preparing graduates for global careers.</w:t>
      </w:r>
    </w:p>
    <w:bookmarkEnd w:id="27"/>
    <w:bookmarkEnd w:id="28"/>
    <w:bookmarkStart w:id="30" w:name="future_perspectives"/>
    <w:bookmarkStart w:id="29" w:name="X56548931f38845c377b687db45aa165a744f38d"/>
    <w:p>
      <w:pPr>
        <w:pStyle w:val="Heading2"/>
      </w:pPr>
      <w:r>
        <w:t xml:space="preserve">Future Perspectives: The Role of Mathematicians in Shaping Kuwait City</w:t>
      </w:r>
    </w:p>
    <w:p>
      <w:pPr>
        <w:pStyle w:val="FirstParagraph"/>
      </w:pPr>
      <w:r>
        <w:t xml:space="preserve">The future of mathematics in Kuwait City hinges on continued investment in education, research infrastructure, and international collaboration. As the city grows into a regional center for technology and innovation, mathematicians will play a crucial role in driving advancements in fields like renewable energy, cybersecurity, and biotechnology.</w:t>
      </w:r>
    </w:p>
    <w:p>
      <w:pPr>
        <w:pStyle w:val="BodyText"/>
      </w:pPr>
      <w:r>
        <w:t xml:space="preserve">Moreover, the integration of mathematics into secondary education—through initiatives such as STEM competitions and outreach programs—will inspire young students to pursue careers in this field. By fostering a culture that values mathematical thinking, Kuwait City can ensure a steady pipeline of talent for future challenges.</w:t>
      </w:r>
    </w:p>
    <w:bookmarkEnd w:id="29"/>
    <w:bookmarkEnd w:id="30"/>
    <w:bookmarkStart w:id="31" w:name="conclusion"/>
    <w:p>
      <w:pPr>
        <w:pStyle w:val="Heading2"/>
      </w:pPr>
      <w:r>
        <w:t xml:space="preserve">Conclusion</w:t>
      </w:r>
    </w:p>
    <w:p>
      <w:pPr>
        <w:pStyle w:val="FirstParagraph"/>
      </w:pPr>
      <w:r>
        <w:t xml:space="preserve">In conclusion, the contributions of mathematicians to Kuwait City are both historical and ongoing. Their work has not only elevated the nation's academic reputation but also addressed critical issues in industry and society. As this Undergraduate Thesis demonstrates, mathematics is a vital discipline that shapes Kuwait's present and future. By recognizing the importance of mathematicians in Kuwait City, stakeholders can support policies and programs that sustain their growth, ensuring that the city remains a beacon of scientific excellence in the Arabian Gulf.</w:t>
      </w:r>
    </w:p>
    <w:bookmarkEnd w:id="31"/>
    <w:p>
      <w:pPr>
        <w:pStyle w:val="BodyText"/>
      </w:pPr>
      <w:r>
        <w:rPr>
          <w:bCs/>
          <w:b/>
        </w:rPr>
        <w:t xml:space="preserve">Keywords:</w:t>
      </w:r>
      <w:r>
        <w:t xml:space="preserve"> </w:t>
      </w:r>
      <w:r>
        <w:t xml:space="preserve">Undergraduate Thesis, Mathematician, Kuwait Kuwait City</w:t>
      </w:r>
    </w:p>
    <w:p>
      <w:pPr>
        <w:pStyle w:val="BodyText"/>
      </w:pPr>
      <w:r>
        <w:t xml:space="preserve">This document is designed to meet the academic requirements of an undergraduate thesis in mathematics at institutions within Kuwait City. It reflects the interplay between mathematical theory, local challenges, and global opportunities.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Kuwait City</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