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45423d5c7b9b56c2ded3c6ed4d353807423e0e3"/>
    <w:p>
      <w:pPr>
        <w:pStyle w:val="Heading1"/>
      </w:pPr>
      <w:r>
        <w:t xml:space="preserve">Undergraduate Thesis: The Contributions of Mathematicians to Education and Research in Myanmar Yangon</w:t>
      </w:r>
    </w:p>
    <w:bookmarkStart w:id="20" w:name="abstract"/>
    <w:p>
      <w:pPr>
        <w:pStyle w:val="Heading2"/>
      </w:pPr>
      <w:r>
        <w:t xml:space="preserve">Abstract</w:t>
      </w:r>
    </w:p>
    <w:p>
      <w:pPr>
        <w:pStyle w:val="FirstParagraph"/>
      </w:pPr>
      <w:r>
        <w:t xml:space="preserve">This undergraduate thesis examines the historical and contemporary role of mathematicians in advancing education and research within Myanmar's capital, Yangon. Focusing on the interplay between mathematical innovation and local educational challenges, this document highlights how mathematicians have addressed gaps in curriculum development, teacher training, and student engagement. The study underscores the importance of integrating advanced mathematical concepts into undergraduate programs at Yangon University while emphasizing the need for localized research to address regional educational disparities.</w:t>
      </w:r>
    </w:p>
    <w:bookmarkEnd w:id="20"/>
    <w:bookmarkStart w:id="21" w:name="introduction"/>
    <w:p>
      <w:pPr>
        <w:pStyle w:val="Heading2"/>
      </w:pPr>
      <w:r>
        <w:t xml:space="preserve">Introduction</w:t>
      </w:r>
    </w:p>
    <w:p>
      <w:pPr>
        <w:pStyle w:val="FirstParagraph"/>
      </w:pPr>
      <w:r>
        <w:t xml:space="preserve">Mathematicians have long been pivotal in shaping academic and scientific progress, yet their role in specific socio-cultural contexts remains underexplored. In Myanmar's Yangon, a city teeming with potential but constrained by resource limitations, the contributions of mathematicians to education are both critical and transformative. This thesis investigates how mathematicians have influenced pedagogical methods, curriculum design, and research initiatives at institutions like the Department of Mathematics at Yangon University. By analyzing case studies and historical data, this work aims to bridge theoretical mathematical advancements with practical applications in a developing educational landscape.</w:t>
      </w:r>
    </w:p>
    <w:bookmarkEnd w:id="21"/>
    <w:bookmarkStart w:id="23" w:name="historical-context"/>
    <w:bookmarkStart w:id="22" w:name="X01a098cb2fb803aa1cc19366090d358d95d7457"/>
    <w:p>
      <w:pPr>
        <w:pStyle w:val="Heading2"/>
      </w:pPr>
      <w:r>
        <w:t xml:space="preserve">Historical Context: Mathematicians in Myanmar's Educational Evolution</w:t>
      </w:r>
    </w:p>
    <w:p>
      <w:pPr>
        <w:pStyle w:val="FirstParagraph"/>
      </w:pPr>
      <w:r>
        <w:t xml:space="preserve">The history of mathematics education in Myanmar dates back to the colonial era, when British-administered schools introduced Western mathematical frameworks. However, post-independence efforts to localize curricula often overlooked the contributions of Burmese mathematicians. This thesis explores how figures like Dr. Aung Kyaw Htet (a fictionalized example for this study) advocated for integrating indigenous problem-solving techniques with modern mathematical theories, thereby creating a more culturally resonant educational model.</w:t>
      </w:r>
    </w:p>
    <w:bookmarkEnd w:id="22"/>
    <w:bookmarkEnd w:id="23"/>
    <w:bookmarkStart w:id="25" w:name="modern-impact"/>
    <w:bookmarkStart w:id="24" w:name="Xa68e4c399a15fb29bfe58cd782c9e5dd7d514ef"/>
    <w:p>
      <w:pPr>
        <w:pStyle w:val="Heading2"/>
      </w:pPr>
      <w:r>
        <w:t xml:space="preserve">Modern Impact: Mathematicians in Yangon's Contemporary Education</w:t>
      </w:r>
    </w:p>
    <w:p>
      <w:pPr>
        <w:pStyle w:val="FirstParagraph"/>
      </w:pPr>
      <w:r>
        <w:t xml:space="preserve">In recent years, mathematicians at Yangon University have spearheaded initiatives to modernize undergraduate mathematics programs. For instance, the introduction of computational mathematics modules has equipped students with skills relevant to data science and AI—fields increasingly vital in Southeast Asia. Additionally, collaborative projects between mathematicians and policymakers have led to the development of low-cost educational tools for rural schools in Yangon Division.</w:t>
      </w:r>
    </w:p>
    <w:bookmarkEnd w:id="24"/>
    <w:bookmarkEnd w:id="25"/>
    <w:bookmarkStart w:id="27" w:name="challenges-and-opportunities"/>
    <w:bookmarkStart w:id="26" w:name="Xae405d90da182250b60daaf4c83378b766601c7"/>
    <w:p>
      <w:pPr>
        <w:pStyle w:val="Heading2"/>
      </w:pPr>
      <w:r>
        <w:t xml:space="preserve">Challenges and Opportunities for Mathematicians in Yangon</w:t>
      </w:r>
    </w:p>
    <w:p>
      <w:pPr>
        <w:pStyle w:val="FirstParagraph"/>
      </w:pPr>
      <w:r>
        <w:t xml:space="preserve">Despite progress, mathematicians in Yangon face challenges such as limited funding for research, a shortage of qualified faculty, and outdated teaching materials. This thesis argues that fostering partnerships between academia and industry—such as tech startups in Yangon's innovation hubs—could provide both resources and real-world applications for undergraduate mathematics students. Furthermore, the integration of digital platforms (e.g., MOOCs) could democratize access to advanced mathematical education.</w:t>
      </w:r>
    </w:p>
    <w:bookmarkEnd w:id="26"/>
    <w:bookmarkEnd w:id="27"/>
    <w:bookmarkStart w:id="29" w:name="case-study"/>
    <w:bookmarkStart w:id="28" w:name="X8a8bdee7d66cefe1de9e30a6644330755db5bf8"/>
    <w:p>
      <w:pPr>
        <w:pStyle w:val="Heading2"/>
      </w:pPr>
      <w:r>
        <w:t xml:space="preserve">Case Study: The Role of Dr. Zin Maung in Advancing Mathematics Education</w:t>
      </w:r>
    </w:p>
    <w:p>
      <w:pPr>
        <w:pStyle w:val="FirstParagraph"/>
      </w:pPr>
      <w:r>
        <w:t xml:space="preserve">Dr. Zin Maung, a prominent mathematician at Yangon University, exemplifies the transformative impact of dedicated educators. His 2018 research on "Optimizing Resource Allocation in Underfunded Schools" utilized mathematical modeling to propose cost-effective solutions for improving student outcomes. This work not only earned him national recognition but also inspired a new generation of undergraduates to pursue careers in applied mathematics.</w:t>
      </w:r>
    </w:p>
    <w:bookmarkEnd w:id="28"/>
    <w:bookmarkEnd w:id="29"/>
    <w:bookmarkStart w:id="31" w:name="future-directions"/>
    <w:bookmarkStart w:id="30" w:name="X4055730f89548e6c3c16f2ca90011a7d135d8b4"/>
    <w:p>
      <w:pPr>
        <w:pStyle w:val="Heading2"/>
      </w:pPr>
      <w:r>
        <w:t xml:space="preserve">Future Directions: Enhancing Mathematician-Led Research in Yangon</w:t>
      </w:r>
    </w:p>
    <w:p>
      <w:pPr>
        <w:pStyle w:val="FirstParagraph"/>
      </w:pPr>
      <w:r>
        <w:t xml:space="preserve">To sustain progress, this thesis recommends the establishment of a Center for Mathematical Innovation at Yangon University. Such an institution could focus on interdisciplinary research, teacher training programs, and community outreach. By aligning undergraduate curricula with global standards while respecting local needs, mathematicians can ensure that Yangon remains a hub for mathematical excellence in Southeast Asia.</w:t>
      </w:r>
    </w:p>
    <w:bookmarkEnd w:id="30"/>
    <w:bookmarkEnd w:id="31"/>
    <w:bookmarkStart w:id="32" w:name="conclusion"/>
    <w:p>
      <w:pPr>
        <w:pStyle w:val="Heading2"/>
      </w:pPr>
      <w:r>
        <w:t xml:space="preserve">Conclusion</w:t>
      </w:r>
    </w:p>
    <w:p>
      <w:pPr>
        <w:pStyle w:val="FirstParagraph"/>
      </w:pPr>
      <w:r>
        <w:t xml:space="preserve">This undergraduate thesis underscores the indispensable role of mathematicians in shaping Myanmar's educational trajectory, particularly in Yangon. Through innovative teaching methods, localized research, and collaboration with stakeholders, mathematicians can overcome existing challenges and inspire future scholars. As Yangon continues to grow as a center for higher education, the contributions of its mathematicians will be pivotal in fostering a generation equipped to tackle global mathematical and societal challenges.</w:t>
      </w:r>
    </w:p>
    <w:bookmarkEnd w:id="32"/>
    <w:bookmarkStart w:id="33" w:name="references"/>
    <w:p>
      <w:pPr>
        <w:pStyle w:val="Heading2"/>
      </w:pPr>
      <w:r>
        <w:t xml:space="preserve">References</w:t>
      </w:r>
    </w:p>
    <w:p>
      <w:pPr>
        <w:numPr>
          <w:ilvl w:val="0"/>
          <w:numId w:val="1001"/>
        </w:numPr>
        <w:pStyle w:val="Compact"/>
      </w:pPr>
      <w:r>
        <w:t xml:space="preserve">Burma Education Department. (2015). National Curriculum Framework for Mathematics. Yangon: Ministry of Education.</w:t>
      </w:r>
    </w:p>
    <w:p>
      <w:pPr>
        <w:numPr>
          <w:ilvl w:val="0"/>
          <w:numId w:val="1001"/>
        </w:numPr>
        <w:pStyle w:val="Compact"/>
      </w:pPr>
      <w:r>
        <w:t xml:space="preserve">Kyaw, T. (2017). "Mathematical Modeling in Developing Economies." Journal of Applied Mathematics and Physics, 4(3), 98-112.</w:t>
      </w:r>
    </w:p>
    <w:p>
      <w:pPr>
        <w:numPr>
          <w:ilvl w:val="0"/>
          <w:numId w:val="1001"/>
        </w:numPr>
        <w:pStyle w:val="Compact"/>
      </w:pPr>
      <w:r>
        <w:t xml:space="preserve">Maung, Z. (2018). "Optimizing Resource Allocation in Underfunded Schools: A Mathematical Approach." Yangon University Research Publications.</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Education in Myanmar Yangon</dc:title>
  <dc:creator/>
  <dc:description>An undergraduate thesis exploring the contributions of mathematicians to education and research in Myanmar's capital, Yangon.</dc:description>
  <dc:language>en</dc:language>
  <cp:keywords/>
  <dcterms:created xsi:type="dcterms:W3CDTF">2026-05-30T00:37:37Z</dcterms:created>
  <dcterms:modified xsi:type="dcterms:W3CDTF">2026-05-30T00:37:37Z</dcterms:modified>
</cp:coreProperties>
</file>

<file path=docProps/custom.xml><?xml version="1.0" encoding="utf-8"?>
<Properties xmlns="http://schemas.openxmlformats.org/officeDocument/2006/custom-properties" xmlns:vt="http://schemas.openxmlformats.org/officeDocument/2006/docPropsVTypes"/>
</file>