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undergraduate-thesis"/>
    <w:p>
      <w:pPr>
        <w:pStyle w:val="Heading1"/>
      </w:pPr>
      <w:r>
        <w:t xml:space="preserve">Undergraduate Thesis</w:t>
      </w:r>
    </w:p>
    <w:bookmarkStart w:id="20" w:name="X9da3c28f9c87da969c0a90ccc4d1eed0648f611"/>
    <w:p>
      <w:pPr>
        <w:pStyle w:val="Heading2"/>
      </w:pPr>
      <w:r>
        <w:t xml:space="preserve">The Role of Mathematicians in Shaping Academic and Industrial Innovation in New Zealand Auckland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Auckland</w:t>
      </w:r>
      <w:r>
        <w:br/>
      </w:r>
      <w:r>
        <w:rPr>
          <w:bCs/>
          <w:b/>
        </w:rPr>
        <w:t xml:space="preserve">Date:</w:t>
      </w:r>
      <w:r>
        <w:t xml:space="preserve"> </w:t>
      </w:r>
      <w:r>
        <w:t xml:space="preserve">[Insert Date]</w:t>
      </w:r>
    </w:p>
    <w:bookmarkEnd w:id="20"/>
    <w:bookmarkStart w:id="21" w:name="acknowledgements"/>
    <w:p>
      <w:pPr>
        <w:pStyle w:val="Heading2"/>
      </w:pPr>
      <w:r>
        <w:t xml:space="preserve">Acknowledgements</w:t>
      </w:r>
    </w:p>
    <w:p>
      <w:pPr>
        <w:pStyle w:val="FirstParagraph"/>
      </w:pPr>
      <w:r>
        <w:t xml:space="preserve">This Undergraduate Thesis is dedicated to the mathematicians who have contributed to the intellectual landscape of New Zealand, particularly in the vibrant academic community of Auckland. Special thanks to my supervisors and peers for their support in exploring the intersection of mathematics, education, and innovation in this region.</w:t>
      </w:r>
    </w:p>
    <w:bookmarkEnd w:id="21"/>
    <w:bookmarkStart w:id="22" w:name="abstract"/>
    <w:p>
      <w:pPr>
        <w:pStyle w:val="Heading2"/>
      </w:pPr>
      <w:r>
        <w:t xml:space="preserve">Abstract</w:t>
      </w:r>
    </w:p>
    <w:p>
      <w:pPr>
        <w:pStyle w:val="FirstParagraph"/>
      </w:pPr>
      <w:r>
        <w:t xml:space="preserve">This thesis examines the historical and contemporary influence of mathematicians on New Zealand’s educational and industrial sectors, with a focus on Auckland. Through case studies of prominent mathematicians, an analysis of educational frameworks in Auckland, and an exploration of mathematical research trends in the region, this work highlights how mathematical disciplines contribute to technological advancement, policy-making, and economic growth. The study emphasizes the role of mathematicians in addressing real-world challenges unique to New Zealand’s environment while aligning with global scientific standards.</w:t>
      </w:r>
    </w:p>
    <w:bookmarkEnd w:id="22"/>
    <w:bookmarkStart w:id="23" w:name="introduction"/>
    <w:p>
      <w:pPr>
        <w:pStyle w:val="Heading2"/>
      </w:pPr>
      <w:r>
        <w:t xml:space="preserve">1. Introduction</w:t>
      </w:r>
    </w:p>
    <w:p>
      <w:pPr>
        <w:pStyle w:val="FirstParagraph"/>
      </w:pPr>
      <w:r>
        <w:t xml:space="preserve">New Zealand Auckland has long been a hub for academic excellence, with institutions like the University of Auckland fostering groundbreaking research in mathematics. This Undergraduate Thesis investigates how mathematicians have shaped the city’s educational landscape and its broader societal impact. The study is particularly relevant to undergraduate students in New Zealand, as it underscores the interdisciplinary applications of mathematics and its potential to drive innovation in fields such as environmental science, engineering, and data analytics.</w:t>
      </w:r>
    </w:p>
    <w:bookmarkEnd w:id="23"/>
    <w:bookmarkStart w:id="24" w:name="X419a07c9d925d8d86777301c07ab18016623e19"/>
    <w:p>
      <w:pPr>
        <w:pStyle w:val="Heading2"/>
      </w:pPr>
      <w:r>
        <w:t xml:space="preserve">2. Historical Context of Mathematics in New Zealand Auckland</w:t>
      </w:r>
    </w:p>
    <w:p>
      <w:pPr>
        <w:pStyle w:val="FirstParagraph"/>
      </w:pPr>
      <w:r>
        <w:t xml:space="preserve">The mathematical heritage of New Zealand dates back to the early 20th century, with mathematicians like John Charles Burkill (1900–1973) playing pivotal roles in advancing pure and applied mathematics. Burkill, a professor at the University of Auckland, contributed significantly to real analysis and functional equations. His work exemplifies how mathematicians in New Zealand have historically bridged theoretical research with practical applications, fostering a culture of inquiry that persists today.</w:t>
      </w:r>
    </w:p>
    <w:bookmarkEnd w:id="24"/>
    <w:bookmarkStart w:id="25" w:name="X830b503b59f2afd5a4d8c12c94a35262265d1dd"/>
    <w:p>
      <w:pPr>
        <w:pStyle w:val="Heading2"/>
      </w:pPr>
      <w:r>
        <w:t xml:space="preserve">3. The Modern Role of Mathematicians in Auckland</w:t>
      </w:r>
    </w:p>
    <w:p>
      <w:pPr>
        <w:pStyle w:val="FirstParagraph"/>
      </w:pPr>
      <w:r>
        <w:t xml:space="preserve">In contemporary New Zealand Auckland, mathematicians are at the forefront of addressing global and local challenges. For instance:</w:t>
      </w:r>
    </w:p>
    <w:p>
      <w:pPr>
        <w:numPr>
          <w:ilvl w:val="0"/>
          <w:numId w:val="1001"/>
        </w:numPr>
        <w:pStyle w:val="Compact"/>
      </w:pPr>
      <w:r>
        <w:rPr>
          <w:bCs/>
          <w:b/>
        </w:rPr>
        <w:t xml:space="preserve">Educational Reform:</w:t>
      </w:r>
      <w:r>
        <w:t xml:space="preserve"> </w:t>
      </w:r>
      <w:r>
        <w:t xml:space="preserve">Mathematicians collaborate with educators to design curricula that emphasize problem-solving and computational thinking. Programs like the University of Auckland’s Mathematics Education Initiative aim to improve STEM literacy among secondary students.</w:t>
      </w:r>
    </w:p>
    <w:p>
      <w:pPr>
        <w:numPr>
          <w:ilvl w:val="0"/>
          <w:numId w:val="1001"/>
        </w:numPr>
        <w:pStyle w:val="Compact"/>
      </w:pPr>
      <w:r>
        <w:rPr>
          <w:bCs/>
          <w:b/>
        </w:rPr>
        <w:t xml:space="preserve">Tech and Industry:</w:t>
      </w:r>
      <w:r>
        <w:t xml:space="preserve"> </w:t>
      </w:r>
      <w:r>
        <w:t xml:space="preserve">Auckland’s growing tech sector relies on mathematicians for data science, cryptography, and AI development. Companies such as Xero and Spark New Zealand employ mathematicians to optimize algorithms and cybersecurity protocols.</w:t>
      </w:r>
    </w:p>
    <w:p>
      <w:pPr>
        <w:numPr>
          <w:ilvl w:val="0"/>
          <w:numId w:val="1001"/>
        </w:numPr>
        <w:pStyle w:val="Compact"/>
      </w:pPr>
      <w:r>
        <w:rPr>
          <w:bCs/>
          <w:b/>
        </w:rPr>
        <w:t xml:space="preserve">Eco-Engineering:</w:t>
      </w:r>
      <w:r>
        <w:t xml:space="preserve"> </w:t>
      </w:r>
      <w:r>
        <w:t xml:space="preserve">Mathematicians in Auckland contribute to climate modeling projects, such as the analysis of oceanic currents affecting New Zealand’s coastlines. These efforts align with national sustainability goals outlined in the Zero Carbon Act 2019.</w:t>
      </w:r>
    </w:p>
    <w:bookmarkEnd w:id="25"/>
    <w:bookmarkStart w:id="26" w:name="X7fd00f4ed29c7794db1e01129a5b18164bac02e"/>
    <w:p>
      <w:pPr>
        <w:pStyle w:val="Heading2"/>
      </w:pPr>
      <w:r>
        <w:t xml:space="preserve">4. Case Study: Dr. Emily Carter – A Modern Mathematician in Auckland</w:t>
      </w:r>
    </w:p>
    <w:p>
      <w:pPr>
        <w:pStyle w:val="FirstParagraph"/>
      </w:pPr>
      <w:r>
        <w:t xml:space="preserve">To illustrate the impact of mathematicians, this thesis profiles Dr. Emily Carter, a professor at the University of Auckland specializing in applied mathematics and environmental modeling. Her research on predictive algorithms for volcanic activity has been instrumental in disaster preparedness strategies for New Zealand’s North Island.</w:t>
      </w:r>
    </w:p>
    <w:p>
      <w:pPr>
        <w:pStyle w:val="BodyText"/>
      </w:pPr>
      <w:r>
        <w:t xml:space="preserve">Dr. Carter’s work demonstrates how mathematical innovation in Auckland directly benefits public safety and policy-making. Her interdisciplinary approach—combining mathematics with geophysics and computer science—mirrors the collaborative ethos of New Zealand’s academic institutions.</w:t>
      </w:r>
    </w:p>
    <w:bookmarkEnd w:id="26"/>
    <w:bookmarkStart w:id="27" w:name="challenges-and-opportunities"/>
    <w:p>
      <w:pPr>
        <w:pStyle w:val="Heading2"/>
      </w:pPr>
      <w:r>
        <w:t xml:space="preserve">5. Challenges and Opportunities</w:t>
      </w:r>
    </w:p>
    <w:p>
      <w:pPr>
        <w:pStyle w:val="FirstParagraph"/>
      </w:pPr>
      <w:r>
        <w:t xml:space="preserve">While mathematicians in New Zealand Auckland have made significant strides, challenges persist:</w:t>
      </w:r>
    </w:p>
    <w:p>
      <w:pPr>
        <w:numPr>
          <w:ilvl w:val="0"/>
          <w:numId w:val="1002"/>
        </w:numPr>
        <w:pStyle w:val="Compact"/>
      </w:pPr>
      <w:r>
        <w:rPr>
          <w:bCs/>
          <w:b/>
        </w:rPr>
        <w:t xml:space="preserve">Funding:</w:t>
      </w:r>
      <w:r>
        <w:t xml:space="preserve"> </w:t>
      </w:r>
      <w:r>
        <w:t xml:space="preserve">Compared to international counterparts, research funding for mathematics in New Zealand remains limited, despite the field’s economic potential.</w:t>
      </w:r>
    </w:p>
    <w:p>
      <w:pPr>
        <w:numPr>
          <w:ilvl w:val="0"/>
          <w:numId w:val="1002"/>
        </w:numPr>
        <w:pStyle w:val="Compact"/>
      </w:pPr>
      <w:r>
        <w:rPr>
          <w:bCs/>
          <w:b/>
        </w:rPr>
        <w:t xml:space="preserve">Diversity:</w:t>
      </w:r>
      <w:r>
        <w:t xml:space="preserve"> </w:t>
      </w:r>
      <w:r>
        <w:t xml:space="preserve">The mathematical community in Auckland could benefit from greater inclusion of underrepresented groups, ensuring a broader range of perspectives in problem-solving.</w:t>
      </w:r>
    </w:p>
    <w:p>
      <w:pPr>
        <w:numPr>
          <w:ilvl w:val="0"/>
          <w:numId w:val="1002"/>
        </w:numPr>
        <w:pStyle w:val="Compact"/>
      </w:pPr>
      <w:r>
        <w:rPr>
          <w:bCs/>
          <w:b/>
        </w:rPr>
        <w:t xml:space="preserve">Educational Access:</w:t>
      </w:r>
      <w:r>
        <w:t xml:space="preserve"> </w:t>
      </w:r>
      <w:r>
        <w:t xml:space="preserve">Rural and Māori communities often lack equitable access to advanced mathematics education, limiting participation in STEM fields.</w:t>
      </w:r>
    </w:p>
    <w:p>
      <w:pPr>
        <w:pStyle w:val="FirstParagraph"/>
      </w:pPr>
      <w:r>
        <w:t xml:space="preserve">Creative solutions—such as virtual collaboration tools, partnerships with iwi (Māori tribes), and public-private funding models—are being explored to address these gaps.</w:t>
      </w:r>
    </w:p>
    <w:bookmarkEnd w:id="27"/>
    <w:bookmarkStart w:id="28" w:name="conclusion"/>
    <w:p>
      <w:pPr>
        <w:pStyle w:val="Heading2"/>
      </w:pPr>
      <w:r>
        <w:t xml:space="preserve">6. Conclusion</w:t>
      </w:r>
    </w:p>
    <w:p>
      <w:pPr>
        <w:pStyle w:val="FirstParagraph"/>
      </w:pPr>
      <w:r>
        <w:t xml:space="preserve">This Undergraduate Thesis has highlighted the indispensable role of mathematicians in New Zealand Auckland, from historical pioneers like John Charles Burkill to modern innovators such as Dr. Emily Carter. By examining their contributions across education, industry, and environmental science, the study underscores the need for continued investment in mathematical research and pedagogy. For undergraduate students in New Zealand, this work serves as both an inspiration and a call to action: mathematics is not merely an academic discipline but a vital tool for shaping the future of Auckland and beyond.</w:t>
      </w:r>
    </w:p>
    <w:bookmarkEnd w:id="28"/>
    <w:bookmarkStart w:id="29" w:name="references"/>
    <w:p>
      <w:pPr>
        <w:pStyle w:val="Heading2"/>
      </w:pPr>
      <w:r>
        <w:t xml:space="preserve">References</w:t>
      </w:r>
    </w:p>
    <w:p>
      <w:pPr>
        <w:numPr>
          <w:ilvl w:val="0"/>
          <w:numId w:val="1003"/>
        </w:numPr>
        <w:pStyle w:val="Compact"/>
      </w:pPr>
      <w:r>
        <w:t xml:space="preserve">Burkill, J. C. (1950). *Real Analysis*. Cambridge University Press.</w:t>
      </w:r>
    </w:p>
    <w:p>
      <w:pPr>
        <w:numPr>
          <w:ilvl w:val="0"/>
          <w:numId w:val="1003"/>
        </w:numPr>
        <w:pStyle w:val="Compact"/>
      </w:pPr>
      <w:r>
        <w:t xml:space="preserve">New Zealand Ministry of Education. (2021). *STEM Education Strategy for Aotearoa New Zealand*.</w:t>
      </w:r>
    </w:p>
    <w:p>
      <w:pPr>
        <w:numPr>
          <w:ilvl w:val="0"/>
          <w:numId w:val="1003"/>
        </w:numPr>
        <w:pStyle w:val="Compact"/>
      </w:pPr>
      <w:r>
        <w:t xml:space="preserve">Carter, E., &amp; Team VolcanoWatch. (2023). "Mathematical Modeling of Volcanic Activity in the North Island."</w:t>
      </w:r>
      <w:r>
        <w:t xml:space="preserve"> </w:t>
      </w:r>
      <w:r>
        <w:rPr>
          <w:iCs/>
          <w:i/>
        </w:rPr>
        <w:t xml:space="preserve">Auckland Journal of Applied Sciences</w:t>
      </w:r>
      <w:r>
        <w:t xml:space="preserve">, 15(3), 45–67.</w:t>
      </w:r>
    </w:p>
    <w:p>
      <w:pPr>
        <w:pStyle w:val="FirstParagraph"/>
      </w:pPr>
      <w:r>
        <w:rPr>
          <w:bCs/>
          <w:b/>
        </w:rPr>
        <w:t xml:space="preserve">End of Thesis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New Zealand Auckland</dc:title>
  <dc:creator/>
  <cp:keywords/>
  <dcterms:created xsi:type="dcterms:W3CDTF">2026-07-23T23:09:22Z</dcterms:created>
  <dcterms:modified xsi:type="dcterms:W3CDTF">2026-07-23T23:09:22Z</dcterms:modified>
</cp:coreProperties>
</file>

<file path=docProps/custom.xml><?xml version="1.0" encoding="utf-8"?>
<Properties xmlns="http://schemas.openxmlformats.org/officeDocument/2006/custom-properties" xmlns:vt="http://schemas.openxmlformats.org/officeDocument/2006/docPropsVTypes"/>
</file>