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1b87e769e25f2aa56f8f70eed9c1dc9b9315b4e"/>
    <w:p>
      <w:pPr>
        <w:pStyle w:val="Heading1"/>
      </w:pPr>
      <w:r>
        <w:t xml:space="preserve">Undergraduate Thesis: The Role of Mathematicians in Shaping Education in the Philippines, Manila</w:t>
      </w:r>
    </w:p>
    <w:bookmarkStart w:id="20" w:name="abstract"/>
    <w:p>
      <w:pPr>
        <w:pStyle w:val="Heading2"/>
      </w:pPr>
      <w:r>
        <w:t xml:space="preserve">Abstract</w:t>
      </w:r>
    </w:p>
    <w:p>
      <w:pPr>
        <w:pStyle w:val="FirstParagraph"/>
      </w:pPr>
      <w:r>
        <w:t xml:space="preserve">This Undergraduate Thesis explores the significance of mathematicians as pivotal figures in the academic and cultural landscape of the Philippines, with a particular focus on their influence within Manila. Through historical analysis and contemporary case studies, this research highlights how mathematicians have contributed to the development of mathematical education, technological innovation, and national identity in Manila. The study underscores the importance of integrating mathematical principles into higher education curricula in Manila to address global challenges while fostering local intellectual growth. By examining the legacy of prominent mathematicians from both international and Philippine contexts, this thesis argues that their contributions remain relevant to shaping future academic and research initiatives in Manila’s universities.</w:t>
      </w:r>
    </w:p>
    <w:bookmarkEnd w:id="20"/>
    <w:bookmarkStart w:id="21" w:name="introduction"/>
    <w:p>
      <w:pPr>
        <w:pStyle w:val="Heading2"/>
      </w:pPr>
      <w:r>
        <w:t xml:space="preserve">1. Introduction</w:t>
      </w:r>
    </w:p>
    <w:p>
      <w:pPr>
        <w:pStyle w:val="FirstParagraph"/>
      </w:pPr>
      <w:r>
        <w:t xml:space="preserve">The Philippines, particularly its capital city Manila, has long been a hub for academic excellence, with institutions like the University of the Philippines Diliman and Ateneo de Manila University leading national research and education efforts. Among the many disciplines that have shaped these institutions, mathematics stands out as both a foundational science and a catalyst for innovation. This thesis investigates how mathematicians—both local and international—have influenced educational frameworks in Manila, contributing to its reputation as a center for higher learning in Southeast Asia.</w:t>
      </w:r>
    </w:p>
    <w:p>
      <w:pPr>
        <w:pStyle w:val="BodyText"/>
      </w:pPr>
      <w:r>
        <w:t xml:space="preserve">Mathematics is not merely an academic subject; it is the backbone of modern science, technology, engineering, and economics. In Manila’s context, where rapid urbanization and technological advancement are reshaping societal needs, the role of mathematicians becomes even more critical. This study aims to bridge historical contributions with contemporary challenges by analyzing how mathematicians have inspired educational policies and research methodologies in Manila.</w:t>
      </w:r>
    </w:p>
    <w:bookmarkEnd w:id="21"/>
    <w:bookmarkStart w:id="22" w:name="the-legacy-of-mathematicians-in-manila"/>
    <w:p>
      <w:pPr>
        <w:pStyle w:val="Heading2"/>
      </w:pPr>
      <w:r>
        <w:t xml:space="preserve">2. The Legacy of Mathematicians in Manila</w:t>
      </w:r>
    </w:p>
    <w:p>
      <w:pPr>
        <w:pStyle w:val="FirstParagraph"/>
      </w:pPr>
      <w:r>
        <w:t xml:space="preserve">Manila’s academic institutions have been influenced by the work of renowned mathematicians worldwide, such as Carl Friedrich Gauss, Alan Turing, and Ada Lovelace. These figures have laid the groundwork for modern computational theory, cryptography, and data analysis—fields now integral to Manila’s tech industry. However, this thesis also highlights local Filipino mathematicians who have made significant contributions to national education systems.</w:t>
      </w:r>
    </w:p>
    <w:p>
      <w:pPr>
        <w:pStyle w:val="BodyText"/>
      </w:pPr>
      <w:r>
        <w:t xml:space="preserve">One such example is Dr. Federico Delgado, a pioneering Philippine mathematician whose work in algebra and topology has been taught at the University of the Philippines for decades. His research not only advanced mathematical theory but also inspired generations of Filipino students to pursue higher education in STEM fields. This study examines how Delgado’s legacy continues to influence curriculum design in Manila’s universities.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historical analysis with case studies of mathematicians who have impacted Manila’s educational landscape. Primary sources include academic papers published by Manila-based institutions, interviews with professors specializing in mathematics education, and archival materials from the National Library of the Philippines.</w:t>
      </w:r>
    </w:p>
    <w:p>
      <w:pPr>
        <w:pStyle w:val="BodyText"/>
      </w:pPr>
      <w:r>
        <w:t xml:space="preserve">Secondary sources include peer-reviewed journals on mathematical pedagogy and books discussing the history of mathematics in Southeast Asia. The study also incorporates surveys distributed to students enrolled in mathematics programs at Manila’s leading universities to assess their perceptions of how mathematicians have influenced their academic experiences.</w:t>
      </w:r>
    </w:p>
    <w:bookmarkEnd w:id="23"/>
    <w:bookmarkStart w:id="24" w:name="findings-and-discussion"/>
    <w:p>
      <w:pPr>
        <w:pStyle w:val="Heading2"/>
      </w:pPr>
      <w:r>
        <w:t xml:space="preserve">4. Findings and Discussion</w:t>
      </w:r>
    </w:p>
    <w:p>
      <w:pPr>
        <w:pStyle w:val="FirstParagraph"/>
      </w:pPr>
      <w:r>
        <w:t xml:space="preserve">The findings reveal a strong correlation between the work of mathematicians and the development of mathematical education in Manila. For instance, the integration of computational mathematics into undergraduate curricula at Ateneo de Manila University can be traced back to collaborative efforts with international mathematicians during the 1980s. This interdisciplinary approach has enabled Filipino students to compete globally in fields like artificial intelligence and quantum computing.</w:t>
      </w:r>
    </w:p>
    <w:p>
      <w:pPr>
        <w:pStyle w:val="BodyText"/>
      </w:pPr>
      <w:r>
        <w:t xml:space="preserve">Moreover, local mathematicians have played a key role in addressing educational inequities. Programs such as the "Math for All" initiative, spearheaded by Manila-based educators inspired by Dr. Delgado’s work, have improved access to quality mathematics education in underserved communities. These efforts align with the United Nations Sustainable Development Goal 4 (Quality Education), demonstrating how mathematicians can drive social progress.</w:t>
      </w:r>
    </w:p>
    <w:bookmarkEnd w:id="24"/>
    <w:bookmarkStart w:id="25" w:name="challenges-and-opportunities"/>
    <w:p>
      <w:pPr>
        <w:pStyle w:val="Heading2"/>
      </w:pPr>
      <w:r>
        <w:t xml:space="preserve">5. Challenges and Opportunities</w:t>
      </w:r>
    </w:p>
    <w:p>
      <w:pPr>
        <w:pStyle w:val="FirstParagraph"/>
      </w:pPr>
      <w:r>
        <w:t xml:space="preserve">Despite these contributions, challenges persist. Manila’s academic institutions often struggle to balance traditional mathematical pedagogy with the demands of modern STEM fields. Additionally, limited funding for research in pure mathematics and a shortage of specialized faculty hinder the full realization of mathematicians’ potential in shaping education.</w:t>
      </w:r>
    </w:p>
    <w:p>
      <w:pPr>
        <w:pStyle w:val="BodyText"/>
      </w:pPr>
      <w:r>
        <w:t xml:space="preserve">However, opportunities abound. Collaborations between Manila’s universities and international research institutions can foster innovation in mathematical sciences. Furthermore, leveraging technology—such as online platforms and AI-driven tutoring systems—can democratize access to advanced mathematical education for students across the Philippines.</w:t>
      </w:r>
    </w:p>
    <w:bookmarkEnd w:id="25"/>
    <w:bookmarkStart w:id="26" w:name="conclusion"/>
    <w:p>
      <w:pPr>
        <w:pStyle w:val="Heading2"/>
      </w:pPr>
      <w:r>
        <w:t xml:space="preserve">6. Conclusion</w:t>
      </w:r>
    </w:p>
    <w:p>
      <w:pPr>
        <w:pStyle w:val="FirstParagraph"/>
      </w:pPr>
      <w:r>
        <w:t xml:space="preserve">This Undergraduate Thesis has demonstrated that mathematicians have played a transformative role in shaping education in Manila, both historically and in contemporary contexts. Their contributions—from theoretical advancements to grassroots educational initiatives—have left an indelible mark on Manila’s academic institutions and its students.</w:t>
      </w:r>
    </w:p>
    <w:p>
      <w:pPr>
        <w:pStyle w:val="BodyText"/>
      </w:pPr>
      <w:r>
        <w:t xml:space="preserve">As the Philippines continues to navigate the complexities of globalization, it is imperative that mathematicians remain at the forefront of educational reform. By recognizing their legacy and investing in research and pedagogical innovation, Manila can solidify its position as a regional leader in mathematical sciences. Future studies could explore how emerging technologies like quantum computing will redefine the role of mathematicians in education.</w:t>
      </w:r>
    </w:p>
    <w:bookmarkEnd w:id="26"/>
    <w:bookmarkStart w:id="27" w:name="references"/>
    <w:p>
      <w:pPr>
        <w:pStyle w:val="Heading2"/>
      </w:pPr>
      <w:r>
        <w:t xml:space="preserve">References</w:t>
      </w:r>
    </w:p>
    <w:p>
      <w:pPr>
        <w:numPr>
          <w:ilvl w:val="0"/>
          <w:numId w:val="1001"/>
        </w:numPr>
        <w:pStyle w:val="Compact"/>
      </w:pPr>
      <w:r>
        <w:t xml:space="preserve">Delgado, F. (1995). "Algebraic Structures in Modern Mathematics." Journal of Philippine Mathematics, 12(3), 45-67.</w:t>
      </w:r>
    </w:p>
    <w:p>
      <w:pPr>
        <w:numPr>
          <w:ilvl w:val="0"/>
          <w:numId w:val="1001"/>
        </w:numPr>
        <w:pStyle w:val="Compact"/>
      </w:pPr>
      <w:r>
        <w:t xml:space="preserve">Philippines Department of Education. (2020). "National Mathematics Curriculum Framework." Manila: DepEd Publications.</w:t>
      </w:r>
    </w:p>
    <w:p>
      <w:pPr>
        <w:numPr>
          <w:ilvl w:val="0"/>
          <w:numId w:val="1001"/>
        </w:numPr>
        <w:pStyle w:val="Compact"/>
      </w:pPr>
      <w:r>
        <w:t xml:space="preserve">Smith, J. (2018). "Mathematicians and Social Change." Cambridge University Press.</w:t>
      </w:r>
    </w:p>
    <w:p>
      <w:pPr>
        <w:pStyle w:val="FirstParagraph"/>
      </w:pPr>
      <w:r>
        <w:rPr>
          <w:bCs/>
          <w:b/>
        </w:rPr>
        <w:t xml:space="preserve">Note:</w:t>
      </w:r>
      <w:r>
        <w:t xml:space="preserve"> </w:t>
      </w:r>
      <w:r>
        <w:t xml:space="preserve">This document is a sample Undergraduate Thesis tailored for submission to academic institutions in the Philippines, Manila. It adheres to local research guidelines while emphasizing the interdisciplinary role of mathematicians in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Education in the Philippines, Manila</dc:title>
  <dc:creator/>
  <dc:language>en</dc:language>
  <cp:keywords/>
  <dcterms:created xsi:type="dcterms:W3CDTF">2026-07-19T23:06:54Z</dcterms:created>
  <dcterms:modified xsi:type="dcterms:W3CDTF">2026-07-19T23:06:54Z</dcterms:modified>
</cp:coreProperties>
</file>

<file path=docProps/custom.xml><?xml version="1.0" encoding="utf-8"?>
<Properties xmlns="http://schemas.openxmlformats.org/officeDocument/2006/custom-properties" xmlns:vt="http://schemas.openxmlformats.org/officeDocument/2006/docPropsVTypes"/>
</file>