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84b6487e04194aae387ff2aaff17ebcb19e2ab8"/>
    <w:p>
      <w:pPr>
        <w:pStyle w:val="Heading1"/>
      </w:pPr>
      <w:r>
        <w:t xml:space="preserve">Undergraduate Thesis: The Role of a Mathematician in Saudi Arabia Jeddah</w:t>
      </w:r>
    </w:p>
    <w:bookmarkStart w:id="20" w:name="abstract"/>
    <w:p>
      <w:pPr>
        <w:pStyle w:val="Heading2"/>
      </w:pPr>
      <w:r>
        <w:t xml:space="preserve">Abstract</w:t>
      </w:r>
    </w:p>
    <w:p>
      <w:pPr>
        <w:pStyle w:val="FirstParagraph"/>
      </w:pPr>
      <w:r>
        <w:t xml:space="preserve">This thesis explores the significance of mathematicians in shaping educational and technological advancements in Saudi Arabia, with a focus on the city of Jeddah. It examines the historical contributions of mathematicians to Islamic and Arabic scholarship, analyzes contemporary challenges faced by mathematics education in Jeddah, and proposes strategies for fostering innovation through mathematical research. By highlighting the cultural and academic context of Saudi Arabia Jeddah, this study aims to underscore the vital role of mathematicians in driving national development.</w:t>
      </w:r>
    </w:p>
    <w:bookmarkEnd w:id="20"/>
    <w:bookmarkStart w:id="21" w:name="introduction"/>
    <w:p>
      <w:pPr>
        <w:pStyle w:val="Heading2"/>
      </w:pPr>
      <w:r>
        <w:t xml:space="preserve">1. Introduction</w:t>
      </w:r>
    </w:p>
    <w:p>
      <w:pPr>
        <w:pStyle w:val="FirstParagraph"/>
      </w:pPr>
      <w:r>
        <w:t xml:space="preserve">Saudi Arabia has experienced rapid modernization over the past few decades, with a strong emphasis on education and science as pillars of its Vision 2030 initiative. As one of the key cities in this transformation, Jeddah plays a critical role in advancing higher education and research. Among the many disciplines driving this progress, mathematics stands out as both a foundational science and a tool for innovation. This thesis investigates the contributions of mathematicians to Saudi Arabia’s academic landscape, with particular attention to their impact on Jeddah’s educational institutions.</w:t>
      </w:r>
    </w:p>
    <w:bookmarkEnd w:id="21"/>
    <w:bookmarkStart w:id="22" w:name="X7a2e913a83fc9310dc16c9d15491dfe294b2a75"/>
    <w:p>
      <w:pPr>
        <w:pStyle w:val="Heading2"/>
      </w:pPr>
      <w:r>
        <w:t xml:space="preserve">2. Historical Context: Mathematics in Islamic Scholarship</w:t>
      </w:r>
    </w:p>
    <w:p>
      <w:pPr>
        <w:pStyle w:val="FirstParagraph"/>
      </w:pPr>
      <w:r>
        <w:t xml:space="preserve">Saudi Arabia has long been a hub of mathematical innovation, rooted in the rich intellectual traditions of the Islamic Golden Age. Mathematicians such as Al-Khwarizmi, Omar Khayyam, and Ibn al-Haytham made groundbreaking contributions to algebra, geometry, and astronomy. These scholars not only preserved Greek knowledge but also expanded it through original research. In contemporary Saudi Arabia, this legacy is evident in the integration of Islamic mathematics into modern curricula.</w:t>
      </w:r>
    </w:p>
    <w:p>
      <w:pPr>
        <w:pStyle w:val="BodyText"/>
      </w:pPr>
      <w:r>
        <w:t xml:space="preserve">Jeddah, as a historical center of trade and scholarship during the pre-modern era, has its own unique connection to mathematical advancements. The city’s strategic location along major trade routes facilitated the exchange of ideas between scholars from across the Islamic world and beyond. Today, Jeddah continues to honor this heritage through institutions such as King Abdulaziz University, which emphasizes mathematics in its research and teaching programs.</w:t>
      </w:r>
    </w:p>
    <w:bookmarkEnd w:id="22"/>
    <w:bookmarkStart w:id="23" w:name="X85e1f8a190c76b439b185c83c61ae0db0703987"/>
    <w:p>
      <w:pPr>
        <w:pStyle w:val="Heading2"/>
      </w:pPr>
      <w:r>
        <w:t xml:space="preserve">3. The Role of Mathematicians in Modern Saudi Arabia</w:t>
      </w:r>
    </w:p>
    <w:p>
      <w:pPr>
        <w:pStyle w:val="FirstParagraph"/>
      </w:pPr>
      <w:r>
        <w:t xml:space="preserve">In the 21st century, mathematicians in Saudi Arabia are tasked with addressing both local and global challenges. From optimizing energy systems to advancing data science, their work is integral to the Kingdom’s economic diversification goals. In Jeddah, mathematicians collaborate with industry leaders and academia to develop solutions for urban planning, transportation logistics, and technological innovation.</w:t>
      </w:r>
    </w:p>
    <w:p>
      <w:pPr>
        <w:pStyle w:val="BodyText"/>
      </w:pPr>
      <w:r>
        <w:t xml:space="preserve">The Ministry of Education has prioritized STEM (Science, Technology, Engineering, and Mathematics) education in its policies. However, challenges such as limited resources for advanced research facilities and a shortage of qualified faculty remain. Mathematicians in Jeddah are working to bridge these gaps by advocating for increased funding and interdisciplinary collaboration.</w:t>
      </w:r>
    </w:p>
    <w:bookmarkEnd w:id="23"/>
    <w:bookmarkStart w:id="24" w:name="Xb9caf98341e1a6b18bea956c2c7930d18c1e904"/>
    <w:p>
      <w:pPr>
        <w:pStyle w:val="Heading2"/>
      </w:pPr>
      <w:r>
        <w:t xml:space="preserve">4. Mathematics Education in Jeddah: Opportunities and Challenges</w:t>
      </w:r>
    </w:p>
    <w:p>
      <w:pPr>
        <w:pStyle w:val="FirstParagraph"/>
      </w:pPr>
      <w:r>
        <w:t xml:space="preserve">Jeddah is home to several prestigious universities, including King Abdulaziz University (KAU) and the University of Jeddah. These institutions offer undergraduate and graduate programs in mathematics, engineering, and computer science. However, students often face difficulties in accessing high-quality mentorship or research opportunities.</w:t>
      </w:r>
    </w:p>
    <w:p>
      <w:pPr>
        <w:pStyle w:val="BodyText"/>
      </w:pPr>
      <w:r>
        <w:t xml:space="preserve">One notable initiative is the Jeddah Mathematical Society, which organizes workshops and conferences to engage students with cutting-edge mathematical concepts. Despite these efforts, the region still grapples with a lack of public awareness about the practical applications of mathematics in daily life and industry. A mathematician’s role here extends beyond academia—they must also act as advocates for the field’s relevance to society.</w:t>
      </w:r>
    </w:p>
    <w:bookmarkEnd w:id="24"/>
    <w:bookmarkStart w:id="25" w:name="Xcb7ce48f8c9d971ddf3ef9a0d7eba527a0b32d1"/>
    <w:p>
      <w:pPr>
        <w:pStyle w:val="Heading2"/>
      </w:pPr>
      <w:r>
        <w:t xml:space="preserve">5. Case Study: A Contemporary Mathematician in Jeddah</w:t>
      </w:r>
    </w:p>
    <w:p>
      <w:pPr>
        <w:pStyle w:val="FirstParagraph"/>
      </w:pPr>
      <w:r>
        <w:t xml:space="preserve">Dr. Fahd Al-Saud, a professor of mathematics at King Abdulaziz University, exemplifies the impact of modern mathematicians in Saudi Arabia. His research focuses on computational mathematics and its applications to renewable energy systems. Through his work, Dr. Al-Saud has contributed to the development of algorithms that improve solar panel efficiency—a critical area for Saudi Arabia’s sustainability goals.</w:t>
      </w:r>
    </w:p>
    <w:p>
      <w:pPr>
        <w:pStyle w:val="BodyText"/>
      </w:pPr>
      <w:r>
        <w:t xml:space="preserve">Dr. Al-Saud also mentors young researchers in Jeddah, emphasizing the importance of interdisciplinary collaboration. His efforts highlight how mathematicians can serve as bridges between theoretical research and real-world problem-solving, aligning with the Kingdom’s vision for a knowledge-based economy.</w:t>
      </w:r>
    </w:p>
    <w:bookmarkEnd w:id="25"/>
    <w:bookmarkStart w:id="26" w:name="Xa9b978bb271bb8dca7431212b6e90fb94cf2b6e"/>
    <w:p>
      <w:pPr>
        <w:pStyle w:val="Heading2"/>
      </w:pPr>
      <w:r>
        <w:t xml:space="preserve">6. Future Directions for Mathematics in Saudi Arabia Jeddah</w:t>
      </w:r>
    </w:p>
    <w:p>
      <w:pPr>
        <w:pStyle w:val="FirstParagraph"/>
      </w:pPr>
      <w:r>
        <w:t xml:space="preserve">To fully realize its potential, Saudi Arabia must invest in fostering a culture of mathematical excellence in Jeddah and beyond. This includes expanding research funding, supporting STEM outreach programs, and creating partnerships between universities and industries. Additionally, leveraging technology—such as online platforms for collaborative research—can help overcome geographic barriers to knowledge sharing.</w:t>
      </w:r>
    </w:p>
    <w:p>
      <w:pPr>
        <w:pStyle w:val="BodyText"/>
      </w:pPr>
      <w:r>
        <w:t xml:space="preserve">Mathematicians must also engage with policymakers to ensure that curricula reflect the needs of a rapidly evolving global economy. By doing so, they can empower future generations in Jeddah to become leaders in innovation and critical thinking.</w:t>
      </w:r>
    </w:p>
    <w:bookmarkEnd w:id="26"/>
    <w:bookmarkStart w:id="27" w:name="conclusion"/>
    <w:p>
      <w:pPr>
        <w:pStyle w:val="Heading2"/>
      </w:pPr>
      <w:r>
        <w:t xml:space="preserve">7. Conclusion</w:t>
      </w:r>
    </w:p>
    <w:p>
      <w:pPr>
        <w:pStyle w:val="FirstParagraph"/>
      </w:pPr>
      <w:r>
        <w:t xml:space="preserve">The role of mathematicians in Saudi Arabia, particularly in Jeddah, is both historical and contemporary. From the intellectual traditions of the Islamic Golden Age to modern-day research initiatives, mathematics has been a cornerstone of progress. As Saudi Arabia continues to prioritize education and innovation under Vision 2030, the contributions of mathematicians will remain indispensable. By addressing current challenges and embracing opportunities for growth, Jeddah can emerge as a global hub for mathematical excellence in the Kingdom.</w:t>
      </w:r>
    </w:p>
    <w:bookmarkEnd w:id="27"/>
    <w:bookmarkStart w:id="28" w:name="references"/>
    <w:p>
      <w:pPr>
        <w:pStyle w:val="Heading2"/>
      </w:pPr>
      <w:r>
        <w:t xml:space="preserve">References</w:t>
      </w:r>
    </w:p>
    <w:p>
      <w:pPr>
        <w:numPr>
          <w:ilvl w:val="0"/>
          <w:numId w:val="1001"/>
        </w:numPr>
        <w:pStyle w:val="Compact"/>
      </w:pPr>
      <w:r>
        <w:t xml:space="preserve">King Abdulaziz University (KAU). (n.d.). Department of Mathematics. Retrieved from https://www.kau.edu.sa</w:t>
      </w:r>
    </w:p>
    <w:p>
      <w:pPr>
        <w:numPr>
          <w:ilvl w:val="0"/>
          <w:numId w:val="1001"/>
        </w:numPr>
        <w:pStyle w:val="Compact"/>
      </w:pPr>
      <w:r>
        <w:t xml:space="preserve">Saudi Vision 2030. (2016). Saudi Arabia’s Transformation Plan. Riyadh: Ministry of Economy and Planning.</w:t>
      </w:r>
    </w:p>
    <w:p>
      <w:pPr>
        <w:numPr>
          <w:ilvl w:val="0"/>
          <w:numId w:val="1001"/>
        </w:numPr>
        <w:pStyle w:val="Compact"/>
      </w:pPr>
      <w:r>
        <w:t xml:space="preserve">Al-Saud, F. (2023). Computational Mathematics for Renewable Energy. Journal of Applied Sciences, 15(4), 45-67.</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Saudi Arabia Jeddah</dc:title>
  <dc:creator/>
  <dc:language>en</dc:language>
  <cp:keywords/>
  <dcterms:created xsi:type="dcterms:W3CDTF">2026-07-22T23:09:30Z</dcterms:created>
  <dcterms:modified xsi:type="dcterms:W3CDTF">2026-07-22T23:09:30Z</dcterms:modified>
</cp:coreProperties>
</file>

<file path=docProps/custom.xml><?xml version="1.0" encoding="utf-8"?>
<Properties xmlns="http://schemas.openxmlformats.org/officeDocument/2006/custom-properties" xmlns:vt="http://schemas.openxmlformats.org/officeDocument/2006/docPropsVTypes"/>
</file>