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A</w:t>
      </w:r>
      <w:r>
        <w:t xml:space="preserve"> </w:t>
      </w:r>
      <w:r>
        <w:t xml:space="preserve">Comprehensive</w:t>
      </w:r>
      <w:r>
        <w:t xml:space="preserve"> </w:t>
      </w:r>
      <w:r>
        <w:t xml:space="preserve">Undergraduate</w:t>
      </w:r>
      <w:r>
        <w:t xml:space="preserve"> </w:t>
      </w:r>
      <w:r>
        <w:t xml:space="preserve">Thesis</w:t>
      </w:r>
    </w:p>
    <w:p>
      <w:pPr>
        <w:pStyle w:val="FirstParagraph"/>
      </w:pPr>
      <w:r>
        <w:t xml:space="preserve">```html</w:t>
      </w:r>
    </w:p>
    <w:bookmarkStart w:id="27" w:name="X3f418330705b5d16e4e2de33b6a0798ec51a144"/>
    <w:p>
      <w:pPr>
        <w:pStyle w:val="Heading1"/>
      </w:pPr>
      <w:r>
        <w:t xml:space="preserve">Undergraduate Thesis: The Role of a Mathematician in the United Kingdom London</w:t>
      </w:r>
    </w:p>
    <w:p>
      <w:pPr>
        <w:pStyle w:val="FirstParagraph"/>
      </w:pPr>
      <w:r>
        <w:t xml:space="preserve">This Undergraduate Thesis explores the multifaceted contributions of mathematicians within the academic, cultural, and scientific landscape of the United Kingdom London. As a city renowned for its intellectual heritage and innovation, London has long been a hub for mathematical discovery, education, and interdisciplinary research. This document aims to analyze how mathematicians in London have shaped historical and modern advancements in mathematics while addressing their role in shaping the identity of the United Kingdom’s capital.</w:t>
      </w:r>
    </w:p>
    <w:bookmarkStart w:id="20" w:name="historical-context-mathematics-in-london"/>
    <w:p>
      <w:pPr>
        <w:pStyle w:val="Heading2"/>
      </w:pPr>
      <w:r>
        <w:t xml:space="preserve">Historical Context: Mathematics in London</w:t>
      </w:r>
    </w:p>
    <w:p>
      <w:pPr>
        <w:pStyle w:val="FirstParagraph"/>
      </w:pPr>
      <w:r>
        <w:t xml:space="preserve">The United Kingdom London has served as a center for mathematical excellence since the 17th century. Institutions such as the Royal Society, founded in 1660, have provided platforms for mathematicians to exchange ideas and pioneer groundbreaking theories. Figures like Isaac Newton, who conducted significant work in calculus while affiliated with Cambridge University (though not based in London), exemplify how London’s proximity to academic institutions has historically influenced mathematical progress.</w:t>
      </w:r>
    </w:p>
    <w:p>
      <w:pPr>
        <w:pStyle w:val="BodyText"/>
      </w:pPr>
      <w:r>
        <w:t xml:space="preserve">In the 19th and 20th centuries, London’s universities—such as University College London (UCL) and King’s College London—became pivotal in fostering mathematical research. Mathematicians like Ada Lovelace, often regarded as the world’s first computer programmer, were inspired by the intellectual environment of the United Kingdom London. Her collaborations with Charles Babbage on early computational machines highlight how mathematicians in this city have contributed to technological evolution.</w:t>
      </w:r>
    </w:p>
    <w:bookmarkEnd w:id="20"/>
    <w:bookmarkStart w:id="21" w:name="X3368ba43d6f3561f30498c2f1ae4b9be5939aed"/>
    <w:p>
      <w:pPr>
        <w:pStyle w:val="Heading2"/>
      </w:pPr>
      <w:r>
        <w:t xml:space="preserve">The Modern Mathematician in United Kingdom London</w:t>
      </w:r>
    </w:p>
    <w:p>
      <w:pPr>
        <w:pStyle w:val="FirstParagraph"/>
      </w:pPr>
      <w:r>
        <w:t xml:space="preserve">Today, mathematicians in the United Kingdom London continue to drive innovation across academia and industry. The city’s prestigious universities, including Imperial College London and the London School of Economics, attract global talent and host world-class research centers. These institutions emphasize interdisciplinary approaches, where mathematicians collaborate with engineers, economists, and data scientists to solve complex problems.</w:t>
      </w:r>
    </w:p>
    <w:p>
      <w:pPr>
        <w:pStyle w:val="BodyText"/>
      </w:pPr>
      <w:r>
        <w:t xml:space="preserve">For instance, the Alan Turing Institute in London—a national center for data science and artificial intelligence—relies heavily on the expertise of mathematicians to address challenges in cybersecurity, climate modeling, and healthcare. This exemplifies how modern mathematicians in the United Kingdom London bridge theoretical research with real-world applications.</w:t>
      </w:r>
    </w:p>
    <w:bookmarkEnd w:id="21"/>
    <w:bookmarkStart w:id="22" w:name="X4ee61a219d5dac49940c098612e7d330aba8043"/>
    <w:p>
      <w:pPr>
        <w:pStyle w:val="Heading2"/>
      </w:pPr>
      <w:r>
        <w:t xml:space="preserve">Educational Frameworks and Mathematical Pedagogy</w:t>
      </w:r>
    </w:p>
    <w:p>
      <w:pPr>
        <w:pStyle w:val="FirstParagraph"/>
      </w:pPr>
      <w:r>
        <w:t xml:space="preserve">The United Kingdom London’s educational system places significant emphasis on mathematical education at all levels. Undergraduate programs in mathematics at institutions like the University of London offer rigorous curricula that prepare students for careers in research, finance, technology, and academia. The city’s diverse cultural environment also fosters a dynamic learning atmosphere where international perspectives enrich mathematical discourse.</w:t>
      </w:r>
    </w:p>
    <w:p>
      <w:pPr>
        <w:pStyle w:val="BodyText"/>
      </w:pPr>
      <w:r>
        <w:t xml:space="preserve">Mathematicians in London have been instrumental in developing teaching methodologies that integrate technology and problem-solving skills. Initiatives such as the London Mathematical Society’s outreach programs ensure that young minds across the United Kingdom are inspired to pursue careers in mathematics, reinforcing the city’s role as a nurturing ground for future mathematicians.</w:t>
      </w:r>
    </w:p>
    <w:bookmarkEnd w:id="22"/>
    <w:bookmarkStart w:id="23" w:name="Xa2e6181eab36eef5e6df5a43baa2f8e4d9646f7"/>
    <w:p>
      <w:pPr>
        <w:pStyle w:val="Heading2"/>
      </w:pPr>
      <w:r>
        <w:t xml:space="preserve">Mathematical Contributions to London’s Economy and Culture</w:t>
      </w:r>
    </w:p>
    <w:p>
      <w:pPr>
        <w:pStyle w:val="FirstParagraph"/>
      </w:pPr>
      <w:r>
        <w:t xml:space="preserve">The contributions of mathematicians extend beyond academia into London’s economy. Financial institutions like the Bank of England and global firms on the City of London rely on mathematical models for risk assessment, algorithmic trading, and economic forecasting. Mathematicians in this sector are often referred to as “quants,” a term that underscores their critical role in shaping financial markets.</w:t>
      </w:r>
    </w:p>
    <w:p>
      <w:pPr>
        <w:pStyle w:val="BodyText"/>
      </w:pPr>
      <w:r>
        <w:t xml:space="preserve">Culturally, mathematics has also influenced art and architecture in United Kingdom London. The Fibonacci sequence and fractal geometry can be observed in the design of iconic structures such as the Gherkin or St. Paul’s Cathedral. Mathematicians collaborating with architects and artists demonstrate how mathematical principles are woven into the aesthetic identity of the city.</w:t>
      </w:r>
    </w:p>
    <w:bookmarkEnd w:id="23"/>
    <w:bookmarkStart w:id="24" w:name="X8f99f251a76c444470a55c9471714a5888c1263"/>
    <w:p>
      <w:pPr>
        <w:pStyle w:val="Heading2"/>
      </w:pPr>
      <w:r>
        <w:t xml:space="preserve">Challenges Faced by Mathematicians in London</w:t>
      </w:r>
    </w:p>
    <w:p>
      <w:pPr>
        <w:pStyle w:val="FirstParagraph"/>
      </w:pPr>
      <w:r>
        <w:t xml:space="preserve">Despite its strengths, mathematicians in United Kingdom London face challenges such as funding constraints for pure research and competition for academic positions. The increasing demand for applied mathematics in industry sometimes diverts attention from theoretical pursuits, raising concerns about the balance between practical and abstract mathematical inquiry.</w:t>
      </w:r>
    </w:p>
    <w:p>
      <w:pPr>
        <w:pStyle w:val="BodyText"/>
      </w:pPr>
      <w:r>
        <w:t xml:space="preserve">Moreover, the global nature of mathematical research means that London-based mathematicians must compete with institutions in cities like New York, Berlin, and Singapore. However, the city’s unique blend of historical legacy and modern innovation continues to attract top-tier scholars and students from around the world.</w:t>
      </w:r>
    </w:p>
    <w:bookmarkEnd w:id="24"/>
    <w:bookmarkStart w:id="25" w:name="X4071a95c9ee1867e6f0ec80b42cacc123ef1a40"/>
    <w:p>
      <w:pPr>
        <w:pStyle w:val="Heading2"/>
      </w:pPr>
      <w:r>
        <w:t xml:space="preserve">The Future of Mathematics in United Kingdom London</w:t>
      </w:r>
    </w:p>
    <w:p>
      <w:pPr>
        <w:pStyle w:val="FirstParagraph"/>
      </w:pPr>
      <w:r>
        <w:t xml:space="preserve">Looking ahead, the role of mathematicians in United Kingdom London is poised to expand further with advancements in artificial intelligence, quantum computing, and sustainable technologies. Collaborations between academia and industry will likely grow, creating new opportunities for mathematicians to contribute to global challenges.</w:t>
      </w:r>
    </w:p>
    <w:p>
      <w:pPr>
        <w:pStyle w:val="BodyText"/>
      </w:pPr>
      <w:r>
        <w:t xml:space="preserve">As the United Kingdom continues its post-Brexit adjustments, London’s mathematical community may play a key role in securing international partnerships. The city’s status as a global capital ensures that mathematicians here remain at the forefront of innovation, shaping both local and international progress.</w:t>
      </w:r>
    </w:p>
    <w:bookmarkEnd w:id="25"/>
    <w:bookmarkStart w:id="26" w:name="conclusion"/>
    <w:p>
      <w:pPr>
        <w:pStyle w:val="Heading2"/>
      </w:pPr>
      <w:r>
        <w:t xml:space="preserve">Conclusion</w:t>
      </w:r>
    </w:p>
    <w:p>
      <w:pPr>
        <w:pStyle w:val="FirstParagraph"/>
      </w:pPr>
      <w:r>
        <w:t xml:space="preserve">This Undergraduate Thesis has highlighted the enduring significance of mathematicians in United Kingdom London, from historical pioneers to modern innovators. Their work spans disciplines, economies, and cultures, embedding mathematics into the very fabric of the city’s identity. As London continues to evolve as a global leader in science and technology, mathematicians will remain indispensable to its future.</w:t>
      </w:r>
    </w:p>
    <w:p>
      <w:pPr>
        <w:pStyle w:val="BodyText"/>
      </w:pPr>
      <w:r>
        <w:t xml:space="preserve">In conclusion, the contributions of mathematicians in United Kingdom London are not only academically profound but also culturally and economically transformative. This document underscores their vital role in sustaining the city’s legacy as a beacon of mathematical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Mathematician in United Kingdom London: A Comprehensive Undergraduate Thesis</dc:title>
  <dc:creator/>
  <dc:language>en</dc:language>
  <cp:keywords/>
  <dcterms:created xsi:type="dcterms:W3CDTF">2026-07-21T14:11:08Z</dcterms:created>
  <dcterms:modified xsi:type="dcterms:W3CDTF">2026-07-21T14:11:08Z</dcterms:modified>
</cp:coreProperties>
</file>

<file path=docProps/custom.xml><?xml version="1.0" encoding="utf-8"?>
<Properties xmlns="http://schemas.openxmlformats.org/officeDocument/2006/custom-properties" xmlns:vt="http://schemas.openxmlformats.org/officeDocument/2006/docPropsVTypes"/>
</file>