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d3fdfb3543a002b79fcdd51ae02aad1def28404"/>
    <w:p>
      <w:pPr>
        <w:pStyle w:val="Heading1"/>
      </w:pPr>
      <w:r>
        <w:t xml:space="preserve">Undergraduate Thesis: The Role of Mechanics in the Automotive Industry of Argentina, Córdoba</w:t>
      </w:r>
    </w:p>
    <w:bookmarkStart w:id="20" w:name="abstract"/>
    <w:p>
      <w:pPr>
        <w:pStyle w:val="Heading2"/>
      </w:pPr>
      <w:r>
        <w:t xml:space="preserve">Abstract</w:t>
      </w:r>
    </w:p>
    <w:p>
      <w:pPr>
        <w:pStyle w:val="FirstParagraph"/>
      </w:pPr>
      <w:r>
        <w:t xml:space="preserve">This Undergraduate Thesis explores the significance of mechanics as a profession within the context of Argentina’s Córdoba province. It examines how local economic, cultural, and educational factors shape the practice and development of mechanics in this region. The study highlights challenges faced by technicians and proposes strategies for improving vocational training to align with national and global automotive trends. By focusing on Córdoba—a key industrial hub in Argentina—this document aims to contribute to academic discussions about technical education and labor market dynamics.</w:t>
      </w:r>
    </w:p>
    <w:bookmarkEnd w:id="20"/>
    <w:bookmarkStart w:id="21" w:name="introduction"/>
    <w:p>
      <w:pPr>
        <w:pStyle w:val="Heading2"/>
      </w:pPr>
      <w:r>
        <w:t xml:space="preserve">Introduction</w:t>
      </w:r>
    </w:p>
    <w:p>
      <w:pPr>
        <w:pStyle w:val="FirstParagraph"/>
      </w:pPr>
      <w:r>
        <w:t xml:space="preserve">Argentina’s Córdoba province is a vital economic center, renowned for its manufacturing sector, including automotive production and repair services. As a result, the role of mechanics in this region extends beyond technical expertise; it encompasses economic stability, innovation in repair techniques, and integration into the broader industrial ecosystem. This thesis investigates how mechanicians in Córdoba navigate local demand for skilled labor while addressing gaps between traditional training methods and modern technological advancements.</w:t>
      </w:r>
    </w:p>
    <w:p>
      <w:pPr>
        <w:pStyle w:val="BodyText"/>
      </w:pPr>
      <w:r>
        <w:t xml:space="preserve">The study is structured to first define the scope of mechanics within Argentina’s automotive industry. It then analyzes specific challenges unique to Córdoba, such as access to specialized tools, the influence of regional legislation on technician certification, and the impact of economic fluctuations on workshop operations. Finally, recommendations are proposed for enhancing vocational education programs in technical schools across Córdoba.</w:t>
      </w:r>
    </w:p>
    <w:bookmarkEnd w:id="21"/>
    <w:bookmarkStart w:id="22" w:name="literature-review"/>
    <w:p>
      <w:pPr>
        <w:pStyle w:val="Heading2"/>
      </w:pPr>
      <w:r>
        <w:t xml:space="preserve">Literature Review</w:t>
      </w:r>
    </w:p>
    <w:p>
      <w:pPr>
        <w:pStyle w:val="FirstParagraph"/>
      </w:pPr>
      <w:r>
        <w:t xml:space="preserve">The automotive industry in Argentina has historically been shaped by import restrictions and domestic production policies. In Córdoba, this context has led to a reliance on local mechanics who must adapt to both imported and locally manufactured vehicles. Research by the Universidad Nacional de Córdoba (UNICEN) underscores the need for up-to-date technical training programs that reflect evolving vehicle technologies, such as hybrid systems and diagnostic software.</w:t>
      </w:r>
    </w:p>
    <w:p>
      <w:pPr>
        <w:pStyle w:val="BodyText"/>
      </w:pPr>
      <w:r>
        <w:t xml:space="preserve">Studies conducted by Argentina’s Ministry of Production highlight that Córdoba’s mechanic sector contributes significantly to employment rates. However, a 2023 report revealed that only 45% of mechanics in the province hold formal certifications, compared to 68% nationally. This disparity points to gaps in access to accredited training institutions and apprenticeship programs.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from 15 mechanics and vocational instructors in Córdoba. Data was collected through surveys, focus groups, and case studies of three local automotive workshops. Key sources included government reports, academic journals on technical education in Latin America, and industry publications.</w:t>
      </w:r>
    </w:p>
    <w:bookmarkEnd w:id="23"/>
    <w:bookmarkStart w:id="24" w:name="key-findings"/>
    <w:p>
      <w:pPr>
        <w:pStyle w:val="Heading2"/>
      </w:pPr>
      <w:r>
        <w:t xml:space="preserve">Key Findings</w:t>
      </w:r>
    </w:p>
    <w:p>
      <w:pPr>
        <w:pStyle w:val="FirstParagraph"/>
      </w:pPr>
      <w:r>
        <w:rPr>
          <w:bCs/>
          <w:b/>
        </w:rPr>
        <w:t xml:space="preserve">Economic Context:</w:t>
      </w:r>
      <w:r>
        <w:t xml:space="preserve"> </w:t>
      </w:r>
      <w:r>
        <w:t xml:space="preserve">Córdoba’s mechanic industry is influenced by its proximity to major automotive manufacturing plants. However, inflation and currency instability have increased the cost of imported parts, limiting the ability of small workshops to compete with larger facilities.</w:t>
      </w:r>
    </w:p>
    <w:p>
      <w:pPr>
        <w:pStyle w:val="BodyText"/>
      </w:pPr>
      <w:r>
        <w:rPr>
          <w:bCs/>
          <w:b/>
        </w:rPr>
        <w:t xml:space="preserve">Training Challenges:</w:t>
      </w:r>
      <w:r>
        <w:t xml:space="preserve"> </w:t>
      </w:r>
      <w:r>
        <w:t xml:space="preserve">Many mechanics in Córdoba received informal training through family-run businesses or on-the-job experience. While this provides practical skills, it lacks standardized curricula for emerging technologies like electric vehicles and computerized diagnostics.</w:t>
      </w:r>
    </w:p>
    <w:p>
      <w:pPr>
        <w:pStyle w:val="BodyText"/>
      </w:pPr>
      <w:r>
        <w:rPr>
          <w:bCs/>
          <w:b/>
        </w:rPr>
        <w:t xml:space="preserve">Cultural Factors:</w:t>
      </w:r>
      <w:r>
        <w:t xml:space="preserve"> </w:t>
      </w:r>
      <w:r>
        <w:t xml:space="preserve">The region’s emphasis on traditional craftsmanship has sometimes hindered adoption of digital tools. However, younger generations of mechanics show enthusiasm for integrating technology into their work.</w:t>
      </w:r>
    </w:p>
    <w:bookmarkEnd w:id="24"/>
    <w:bookmarkStart w:id="25" w:name="case-study-córdobas-automotive-workshops"/>
    <w:p>
      <w:pPr>
        <w:pStyle w:val="Heading2"/>
      </w:pPr>
      <w:r>
        <w:t xml:space="preserve">Case Study: Córdoba’s Automotive Workshops</w:t>
      </w:r>
    </w:p>
    <w:p>
      <w:pPr>
        <w:pStyle w:val="FirstParagraph"/>
      </w:pPr>
      <w:r>
        <w:t xml:space="preserve">A case study of three workshops in the city of Córdoba revealed contrasting approaches to modernization. Workshop A, a family-run business operating for over 30 years, relies on manual diagnostics and traditional repair methods. In contrast, Workshop B has partnered with a technical school to offer apprenticeships using state-of-the-art equipment. Workshop C has adopted online diagnostic platforms but struggles with funding for software subscriptions.</w:t>
      </w:r>
    </w:p>
    <w:p>
      <w:pPr>
        <w:pStyle w:val="BodyText"/>
      </w:pPr>
      <w:r>
        <w:t xml:space="preserve">These examples illustrate the diversity of challenges faced by mechanics in Córdoba, from resource limitations to resistance to change. They also highlight opportunities for collaboration between educators and industry professionals.</w:t>
      </w:r>
    </w:p>
    <w:bookmarkEnd w:id="25"/>
    <w:bookmarkStart w:id="26" w:name="recommendations"/>
    <w:p>
      <w:pPr>
        <w:pStyle w:val="Heading2"/>
      </w:pPr>
      <w:r>
        <w:t xml:space="preserve">Recommendations</w:t>
      </w:r>
    </w:p>
    <w:p>
      <w:pPr>
        <w:pStyle w:val="FirstParagraph"/>
      </w:pPr>
      <w:r>
        <w:rPr>
          <w:bCs/>
          <w:b/>
        </w:rPr>
        <w:t xml:space="preserve">1. Strengthen Technical Education:</w:t>
      </w:r>
      <w:r>
        <w:t xml:space="preserve"> </w:t>
      </w:r>
      <w:r>
        <w:t xml:space="preserve">The government and private sector should collaborate to expand vocational training programs in Córdoba, emphasizing digital literacy and hybrid vehicle repair. Partnerships with institutions like the Universidad Nacional de Córdoba could provide certifications recognized nationally.</w:t>
      </w:r>
    </w:p>
    <w:p>
      <w:pPr>
        <w:pStyle w:val="BodyText"/>
      </w:pPr>
      <w:r>
        <w:rPr>
          <w:bCs/>
          <w:b/>
        </w:rPr>
        <w:t xml:space="preserve">2. Subsidize Technology Access:</w:t>
      </w:r>
      <w:r>
        <w:t xml:space="preserve"> </w:t>
      </w:r>
      <w:r>
        <w:t xml:space="preserve">Grants or low-interest loans for workshops to invest in diagnostic tools and software would level the playing field between small and large businesses.</w:t>
      </w:r>
    </w:p>
    <w:p>
      <w:pPr>
        <w:pStyle w:val="BodyText"/>
      </w:pPr>
      <w:r>
        <w:rPr>
          <w:bCs/>
          <w:b/>
        </w:rPr>
        <w:t xml:space="preserve">3. Promote Industry-Academia Collaboration:</w:t>
      </w:r>
      <w:r>
        <w:t xml:space="preserve"> </w:t>
      </w:r>
      <w:r>
        <w:t xml:space="preserve">Technical schools should invite experienced mechanics to lead internships, ensuring curricula remain relevant to local industry needs.</w:t>
      </w:r>
    </w:p>
    <w:bookmarkEnd w:id="26"/>
    <w:bookmarkStart w:id="27" w:name="conclusion"/>
    <w:p>
      <w:pPr>
        <w:pStyle w:val="Heading2"/>
      </w:pPr>
      <w:r>
        <w:t xml:space="preserve">Conclusion</w:t>
      </w:r>
    </w:p>
    <w:p>
      <w:pPr>
        <w:pStyle w:val="FirstParagraph"/>
      </w:pPr>
      <w:r>
        <w:t xml:space="preserve">The role of mechanics in Argentina’s Córdoba province is critical to both the automotive sector and broader economic development. This Undergraduate Thesis has demonstrated that while traditional skills remain valuable, modernization efforts are essential to address current challenges. By investing in education, fostering industry collaboration, and supporting technological adaptation, Córdoba can position itself as a leader in Latin American mechanic innovation.</w:t>
      </w:r>
    </w:p>
    <w:p>
      <w:pPr>
        <w:pStyle w:val="BodyText"/>
      </w:pPr>
      <w:r>
        <w:t xml:space="preserve">Further research is needed to evaluate the long-term impact of policy changes on employment rates and workshop sustainability. This study underscores the importance of aligning vocational training with regional economic priorities, ensuring that mechanics continue to thrive in Argentina’s dynamic industrial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Practices in Argentina Córdoba</dc:title>
  <dc:creator/>
  <dc:language>en</dc:language>
  <cp:keywords/>
  <dcterms:created xsi:type="dcterms:W3CDTF">2026-07-23T18:16:19Z</dcterms:created>
  <dcterms:modified xsi:type="dcterms:W3CDTF">2026-07-23T18:16:19Z</dcterms:modified>
</cp:coreProperties>
</file>

<file path=docProps/custom.xml><?xml version="1.0" encoding="utf-8"?>
<Properties xmlns="http://schemas.openxmlformats.org/officeDocument/2006/custom-properties" xmlns:vt="http://schemas.openxmlformats.org/officeDocument/2006/docPropsVTypes"/>
</file>